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773E" w:rsidRDefault="00CB53AC">
      <w:pPr>
        <w:spacing w:after="0"/>
        <w:jc w:val="center"/>
      </w:pPr>
      <w:r>
        <w:rPr>
          <w:rFonts w:ascii="Times New Roman" w:eastAsia="Times New Roman" w:hAnsi="Times New Roman" w:cs="Times New Roman"/>
          <w:b/>
          <w:sz w:val="40"/>
          <w:szCs w:val="40"/>
        </w:rPr>
        <w:t>Art 107</w:t>
      </w:r>
      <w:proofErr w:type="gramStart"/>
      <w:r>
        <w:rPr>
          <w:rFonts w:ascii="Times New Roman" w:eastAsia="Times New Roman" w:hAnsi="Times New Roman" w:cs="Times New Roman"/>
          <w:b/>
          <w:sz w:val="40"/>
          <w:szCs w:val="40"/>
        </w:rPr>
        <w:t>,  Art</w:t>
      </w:r>
      <w:proofErr w:type="gramEnd"/>
      <w:r>
        <w:rPr>
          <w:rFonts w:ascii="Times New Roman" w:eastAsia="Times New Roman" w:hAnsi="Times New Roman" w:cs="Times New Roman"/>
          <w:b/>
          <w:sz w:val="40"/>
          <w:szCs w:val="40"/>
        </w:rPr>
        <w:t xml:space="preserve"> of the Western World: </w:t>
      </w:r>
    </w:p>
    <w:p w:rsidR="002E773E" w:rsidRDefault="00CB53AC">
      <w:pPr>
        <w:spacing w:after="0"/>
        <w:jc w:val="center"/>
      </w:pPr>
      <w:r>
        <w:rPr>
          <w:rFonts w:ascii="Times New Roman" w:eastAsia="Times New Roman" w:hAnsi="Times New Roman" w:cs="Times New Roman"/>
          <w:b/>
          <w:sz w:val="40"/>
          <w:szCs w:val="40"/>
        </w:rPr>
        <w:t>Renaissance to Modern Times</w:t>
      </w:r>
    </w:p>
    <w:p w:rsidR="002E773E" w:rsidRDefault="002E773E">
      <w:pPr>
        <w:spacing w:after="0"/>
      </w:pPr>
    </w:p>
    <w:p w:rsidR="002E773E" w:rsidRDefault="00CB53AC">
      <w:pPr>
        <w:spacing w:after="0"/>
      </w:pPr>
      <w:r>
        <w:rPr>
          <w:rFonts w:ascii="Times New Roman" w:eastAsia="Times New Roman" w:hAnsi="Times New Roman" w:cs="Times New Roman"/>
          <w:b/>
        </w:rPr>
        <w:t>Credit Hours:</w:t>
      </w:r>
      <w:r>
        <w:rPr>
          <w:rFonts w:ascii="Times New Roman" w:eastAsia="Times New Roman" w:hAnsi="Times New Roman" w:cs="Times New Roman"/>
        </w:rPr>
        <w:t xml:space="preserve">  3</w:t>
      </w:r>
    </w:p>
    <w:p w:rsidR="002E773E" w:rsidRDefault="002E773E">
      <w:pPr>
        <w:spacing w:after="0"/>
      </w:pPr>
    </w:p>
    <w:p w:rsidR="002E773E" w:rsidRDefault="00CB53AC">
      <w:pPr>
        <w:spacing w:after="0"/>
      </w:pPr>
      <w:bookmarkStart w:id="0" w:name="h.gjdgxs" w:colFirst="0" w:colLast="0"/>
      <w:bookmarkEnd w:id="0"/>
      <w:r>
        <w:rPr>
          <w:rFonts w:ascii="Times New Roman" w:eastAsia="Times New Roman" w:hAnsi="Times New Roman" w:cs="Times New Roman"/>
          <w:b/>
        </w:rPr>
        <w:t xml:space="preserve">Class Meeting: </w:t>
      </w:r>
      <w:r>
        <w:rPr>
          <w:rFonts w:ascii="Times New Roman" w:eastAsia="Times New Roman" w:hAnsi="Times New Roman" w:cs="Times New Roman"/>
        </w:rPr>
        <w:t>Fall Semester</w:t>
      </w:r>
    </w:p>
    <w:p w:rsidR="002E773E" w:rsidRDefault="002E773E">
      <w:pPr>
        <w:spacing w:after="0"/>
      </w:pPr>
    </w:p>
    <w:p w:rsidR="002E773E" w:rsidRDefault="00CB53AC">
      <w:pPr>
        <w:spacing w:after="0"/>
      </w:pPr>
      <w:r>
        <w:rPr>
          <w:rFonts w:ascii="Times New Roman" w:eastAsia="Times New Roman" w:hAnsi="Times New Roman" w:cs="Times New Roman"/>
          <w:b/>
        </w:rPr>
        <w:t>Instructor:</w:t>
      </w:r>
      <w:r>
        <w:rPr>
          <w:rFonts w:ascii="Times New Roman" w:eastAsia="Times New Roman" w:hAnsi="Times New Roman" w:cs="Times New Roman"/>
        </w:rPr>
        <w:t xml:space="preserve">   Shannon Kavanagh</w:t>
      </w:r>
    </w:p>
    <w:p w:rsidR="002E773E" w:rsidRDefault="002E773E">
      <w:pPr>
        <w:spacing w:after="0"/>
      </w:pPr>
    </w:p>
    <w:p w:rsidR="002E773E" w:rsidRDefault="00CB53AC">
      <w:pPr>
        <w:spacing w:after="0"/>
      </w:pPr>
      <w:r>
        <w:rPr>
          <w:rFonts w:ascii="Times New Roman" w:eastAsia="Times New Roman" w:hAnsi="Times New Roman" w:cs="Times New Roman"/>
          <w:b/>
        </w:rPr>
        <w:t xml:space="preserve">Course Catalog Description: </w:t>
      </w:r>
    </w:p>
    <w:p w:rsidR="002E773E" w:rsidRDefault="00CB53AC">
      <w:pPr>
        <w:spacing w:after="0"/>
        <w:ind w:left="720"/>
      </w:pPr>
      <w:r>
        <w:rPr>
          <w:rFonts w:ascii="Times New Roman" w:eastAsia="Times New Roman" w:hAnsi="Times New Roman" w:cs="Times New Roman"/>
        </w:rPr>
        <w:t>An examination of the importance of art as cultural expression from the Renaissance to modern times and from a global perspective. The course will cover basic issues and approaches to art, including stylistic analysis, patronage, art’s relationship to reli</w:t>
      </w:r>
      <w:r>
        <w:rPr>
          <w:rFonts w:ascii="Times New Roman" w:eastAsia="Times New Roman" w:hAnsi="Times New Roman" w:cs="Times New Roman"/>
        </w:rPr>
        <w:t>gion, ideology, society and economy, gender roles, and the interaction of cultures.</w:t>
      </w:r>
    </w:p>
    <w:p w:rsidR="002E773E" w:rsidRDefault="002E773E">
      <w:pPr>
        <w:spacing w:after="0"/>
      </w:pPr>
    </w:p>
    <w:p w:rsidR="002E773E" w:rsidRDefault="00CB53AC">
      <w:pPr>
        <w:spacing w:after="0"/>
      </w:pPr>
      <w:r>
        <w:rPr>
          <w:rFonts w:ascii="Times New Roman" w:eastAsia="Times New Roman" w:hAnsi="Times New Roman" w:cs="Times New Roman"/>
          <w:b/>
        </w:rPr>
        <w:t xml:space="preserve">Texts: </w:t>
      </w:r>
    </w:p>
    <w:p w:rsidR="002E773E" w:rsidRDefault="00CB53AC">
      <w:pPr>
        <w:spacing w:after="0"/>
        <w:ind w:left="720"/>
      </w:pPr>
      <w:r>
        <w:rPr>
          <w:rFonts w:ascii="Times New Roman" w:eastAsia="Times New Roman" w:hAnsi="Times New Roman" w:cs="Times New Roman"/>
          <w:i/>
        </w:rPr>
        <w:t xml:space="preserve">Gardener’s Art </w:t>
      </w:r>
      <w:proofErr w:type="gramStart"/>
      <w:r>
        <w:rPr>
          <w:rFonts w:ascii="Times New Roman" w:eastAsia="Times New Roman" w:hAnsi="Times New Roman" w:cs="Times New Roman"/>
          <w:i/>
        </w:rPr>
        <w:t>Through</w:t>
      </w:r>
      <w:proofErr w:type="gramEnd"/>
      <w:r>
        <w:rPr>
          <w:rFonts w:ascii="Times New Roman" w:eastAsia="Times New Roman" w:hAnsi="Times New Roman" w:cs="Times New Roman"/>
          <w:i/>
        </w:rPr>
        <w:t xml:space="preserve"> the Ages, Thirteenth Edition Volume II, </w:t>
      </w:r>
      <w:r>
        <w:rPr>
          <w:rFonts w:ascii="Times New Roman" w:eastAsia="Times New Roman" w:hAnsi="Times New Roman" w:cs="Times New Roman"/>
        </w:rPr>
        <w:t xml:space="preserve">Edited by Fred S. </w:t>
      </w:r>
      <w:proofErr w:type="spellStart"/>
      <w:r>
        <w:rPr>
          <w:rFonts w:ascii="Times New Roman" w:eastAsia="Times New Roman" w:hAnsi="Times New Roman" w:cs="Times New Roman"/>
        </w:rPr>
        <w:t>Kleiner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Chrisin</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Mamiya</w:t>
      </w:r>
      <w:proofErr w:type="spellEnd"/>
      <w:r>
        <w:rPr>
          <w:rFonts w:ascii="Times New Roman" w:eastAsia="Times New Roman" w:hAnsi="Times New Roman" w:cs="Times New Roman"/>
        </w:rPr>
        <w:t xml:space="preserve"> and Richard G. </w:t>
      </w:r>
      <w:proofErr w:type="spellStart"/>
      <w:r>
        <w:rPr>
          <w:rFonts w:ascii="Times New Roman" w:eastAsia="Times New Roman" w:hAnsi="Times New Roman" w:cs="Times New Roman"/>
        </w:rPr>
        <w:t>Tansey</w:t>
      </w:r>
      <w:proofErr w:type="spellEnd"/>
    </w:p>
    <w:p w:rsidR="002E773E" w:rsidRDefault="002E773E">
      <w:pPr>
        <w:spacing w:after="0"/>
        <w:ind w:left="720"/>
      </w:pPr>
    </w:p>
    <w:p w:rsidR="002E773E" w:rsidRDefault="00CB53AC">
      <w:pPr>
        <w:spacing w:after="0"/>
        <w:ind w:left="720"/>
      </w:pPr>
      <w:r>
        <w:rPr>
          <w:rFonts w:ascii="Times New Roman" w:eastAsia="Times New Roman" w:hAnsi="Times New Roman" w:cs="Times New Roman"/>
        </w:rPr>
        <w:t xml:space="preserve">Carol Strickland,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Annotated </w:t>
      </w:r>
      <w:r>
        <w:rPr>
          <w:rFonts w:ascii="Times New Roman" w:eastAsia="Times New Roman" w:hAnsi="Times New Roman" w:cs="Times New Roman"/>
          <w:i/>
        </w:rPr>
        <w:t>Mona Lisa: A Crash Course in Art History from Prehistoric to Post-Modern Second Edition</w:t>
      </w:r>
    </w:p>
    <w:p w:rsidR="002E773E" w:rsidRDefault="002E773E">
      <w:pPr>
        <w:spacing w:after="0"/>
      </w:pPr>
    </w:p>
    <w:p w:rsidR="002E773E" w:rsidRDefault="00CB53AC">
      <w:r>
        <w:rPr>
          <w:rFonts w:ascii="Times New Roman" w:eastAsia="Times New Roman" w:hAnsi="Times New Roman" w:cs="Times New Roman"/>
          <w:b/>
        </w:rPr>
        <w:t>Objectives:</w:t>
      </w:r>
    </w:p>
    <w:p w:rsidR="002E773E" w:rsidRDefault="00CB53AC">
      <w:pPr>
        <w:numPr>
          <w:ilvl w:val="0"/>
          <w:numId w:val="2"/>
        </w:numPr>
        <w:spacing w:after="0"/>
        <w:ind w:hanging="360"/>
        <w:contextualSpacing/>
      </w:pPr>
      <w:r>
        <w:rPr>
          <w:rFonts w:ascii="Times New Roman" w:eastAsia="Times New Roman" w:hAnsi="Times New Roman" w:cs="Times New Roman"/>
        </w:rPr>
        <w:t>Develop a working knowledge of the major terms and vocabulary used in the Fine Arts</w:t>
      </w:r>
    </w:p>
    <w:p w:rsidR="002E773E" w:rsidRDefault="00CB53AC">
      <w:pPr>
        <w:numPr>
          <w:ilvl w:val="0"/>
          <w:numId w:val="2"/>
        </w:numPr>
        <w:spacing w:after="0"/>
        <w:ind w:hanging="360"/>
        <w:contextualSpacing/>
      </w:pPr>
      <w:r>
        <w:rPr>
          <w:rFonts w:ascii="Times New Roman" w:eastAsia="Times New Roman" w:hAnsi="Times New Roman" w:cs="Times New Roman"/>
        </w:rPr>
        <w:t>Be able to visually identify major works of art by the artist, title, p</w:t>
      </w:r>
      <w:r>
        <w:rPr>
          <w:rFonts w:ascii="Times New Roman" w:eastAsia="Times New Roman" w:hAnsi="Times New Roman" w:cs="Times New Roman"/>
        </w:rPr>
        <w:t>eriod, style and geography</w:t>
      </w:r>
    </w:p>
    <w:p w:rsidR="002E773E" w:rsidRDefault="00CB53AC">
      <w:pPr>
        <w:numPr>
          <w:ilvl w:val="0"/>
          <w:numId w:val="2"/>
        </w:numPr>
        <w:spacing w:after="0"/>
        <w:ind w:hanging="360"/>
        <w:contextualSpacing/>
      </w:pPr>
      <w:r>
        <w:rPr>
          <w:rFonts w:ascii="Times New Roman" w:eastAsia="Times New Roman" w:hAnsi="Times New Roman" w:cs="Times New Roman"/>
        </w:rPr>
        <w:t>Analyze major characteristics of artworks</w:t>
      </w:r>
    </w:p>
    <w:p w:rsidR="002E773E" w:rsidRDefault="00CB53AC">
      <w:pPr>
        <w:numPr>
          <w:ilvl w:val="0"/>
          <w:numId w:val="2"/>
        </w:numPr>
        <w:spacing w:after="0"/>
        <w:ind w:hanging="360"/>
        <w:contextualSpacing/>
      </w:pPr>
      <w:r>
        <w:rPr>
          <w:rFonts w:ascii="Times New Roman" w:eastAsia="Times New Roman" w:hAnsi="Times New Roman" w:cs="Times New Roman"/>
        </w:rPr>
        <w:t>Understand the structure of art history</w:t>
      </w:r>
    </w:p>
    <w:p w:rsidR="002E773E" w:rsidRDefault="00CB53AC">
      <w:pPr>
        <w:numPr>
          <w:ilvl w:val="0"/>
          <w:numId w:val="2"/>
        </w:numPr>
        <w:ind w:hanging="360"/>
        <w:contextualSpacing/>
      </w:pPr>
      <w:r>
        <w:rPr>
          <w:rFonts w:ascii="Times New Roman" w:eastAsia="Times New Roman" w:hAnsi="Times New Roman" w:cs="Times New Roman"/>
        </w:rPr>
        <w:t xml:space="preserve">Identify media and techniques </w:t>
      </w:r>
    </w:p>
    <w:p w:rsidR="002E773E" w:rsidRDefault="002E773E">
      <w:pPr>
        <w:spacing w:after="0"/>
      </w:pPr>
    </w:p>
    <w:p w:rsidR="00CB53AC" w:rsidRDefault="00CB53AC">
      <w:pPr>
        <w:spacing w:after="0"/>
      </w:pPr>
    </w:p>
    <w:p w:rsidR="002E773E" w:rsidRDefault="00CB53AC">
      <w:pPr>
        <w:spacing w:after="0"/>
        <w:rPr>
          <w:rFonts w:ascii="Times New Roman" w:eastAsia="Times New Roman" w:hAnsi="Times New Roman" w:cs="Times New Roman"/>
          <w:b/>
        </w:rPr>
      </w:pPr>
      <w:r>
        <w:rPr>
          <w:rFonts w:ascii="Times New Roman" w:eastAsia="Times New Roman" w:hAnsi="Times New Roman" w:cs="Times New Roman"/>
          <w:b/>
        </w:rPr>
        <w:t>Attendance:</w:t>
      </w:r>
    </w:p>
    <w:p w:rsidR="00CB53AC" w:rsidRDefault="00CB53AC">
      <w:pPr>
        <w:spacing w:after="0"/>
      </w:pPr>
    </w:p>
    <w:p w:rsidR="002E773E" w:rsidRDefault="00CB53AC">
      <w:pPr>
        <w:spacing w:after="0"/>
      </w:pPr>
      <w:r>
        <w:rPr>
          <w:rFonts w:ascii="Times New Roman" w:eastAsia="Times New Roman" w:hAnsi="Times New Roman" w:cs="Times New Roman"/>
        </w:rPr>
        <w:tab/>
      </w:r>
      <w:r>
        <w:rPr>
          <w:rFonts w:ascii="Times New Roman" w:eastAsia="Times New Roman" w:hAnsi="Times New Roman" w:cs="Times New Roman"/>
          <w:i/>
        </w:rPr>
        <w:t>From the NCCC college catalog:</w:t>
      </w:r>
    </w:p>
    <w:p w:rsidR="002E773E" w:rsidRDefault="00CB53AC">
      <w:pPr>
        <w:spacing w:after="0"/>
      </w:pPr>
      <w:r>
        <w:rPr>
          <w:rFonts w:ascii="Times New Roman" w:eastAsia="Times New Roman" w:hAnsi="Times New Roman" w:cs="Times New Roman"/>
        </w:rPr>
        <w:tab/>
        <w:t>Students are expected to attend all classes.</w:t>
      </w:r>
    </w:p>
    <w:p w:rsidR="002E773E" w:rsidRDefault="00CB53AC">
      <w:pPr>
        <w:spacing w:after="0"/>
        <w:ind w:left="720"/>
      </w:pPr>
      <w:r>
        <w:rPr>
          <w:rFonts w:ascii="Times New Roman" w:eastAsia="Times New Roman" w:hAnsi="Times New Roman" w:cs="Times New Roman"/>
        </w:rPr>
        <w:tab/>
      </w:r>
      <w:r>
        <w:rPr>
          <w:rFonts w:ascii="Times New Roman" w:eastAsia="Times New Roman" w:hAnsi="Times New Roman" w:cs="Times New Roman"/>
        </w:rPr>
        <w:t>Additionally, students who do not attend a course for an extended period of time should officially withdraw or drop from the course. Students who drop a course within the drop period will not receive a grade. Students who withdraw from a course prior to th</w:t>
      </w:r>
      <w:r>
        <w:rPr>
          <w:rFonts w:ascii="Times New Roman" w:eastAsia="Times New Roman" w:hAnsi="Times New Roman" w:cs="Times New Roman"/>
        </w:rPr>
        <w:t>e end of the withdrawal period will receive a “W.”</w:t>
      </w:r>
    </w:p>
    <w:p w:rsidR="002E773E" w:rsidRDefault="00CB53AC">
      <w:pPr>
        <w:spacing w:after="0"/>
        <w:ind w:left="720"/>
      </w:pPr>
      <w:r>
        <w:rPr>
          <w:rFonts w:ascii="Times New Roman" w:eastAsia="Times New Roman" w:hAnsi="Times New Roman" w:cs="Times New Roman"/>
        </w:rPr>
        <w:t>Students who register for a course and do not attend, or stop attending, a course during the first 20% (approximately three weeks for full semester courses) will receive an “AW” grade.</w:t>
      </w:r>
    </w:p>
    <w:p w:rsidR="002E773E" w:rsidRDefault="00CB53AC">
      <w:pPr>
        <w:spacing w:after="0"/>
        <w:ind w:left="720" w:firstLine="720"/>
      </w:pPr>
      <w:r>
        <w:rPr>
          <w:rFonts w:ascii="Times New Roman" w:eastAsia="Times New Roman" w:hAnsi="Times New Roman" w:cs="Times New Roman"/>
        </w:rPr>
        <w:t>Students who require</w:t>
      </w:r>
      <w:r>
        <w:rPr>
          <w:rFonts w:ascii="Times New Roman" w:eastAsia="Times New Roman" w:hAnsi="Times New Roman" w:cs="Times New Roman"/>
        </w:rPr>
        <w:t xml:space="preserve"> a lengthy absence from school due to illness, family emergencies, or other situations should contact each of their instructors and the Dean of Student Affairs prior to making a decision concerning their NCCC education.</w:t>
      </w:r>
    </w:p>
    <w:p w:rsidR="002E773E" w:rsidRDefault="00CB53AC">
      <w:pPr>
        <w:spacing w:after="0"/>
        <w:ind w:left="720" w:firstLine="720"/>
      </w:pPr>
      <w:r>
        <w:rPr>
          <w:rFonts w:ascii="Times New Roman" w:eastAsia="Times New Roman" w:hAnsi="Times New Roman" w:cs="Times New Roman"/>
          <w:b/>
        </w:rPr>
        <w:t>Students that miss more than eight c</w:t>
      </w:r>
      <w:r>
        <w:rPr>
          <w:rFonts w:ascii="Times New Roman" w:eastAsia="Times New Roman" w:hAnsi="Times New Roman" w:cs="Times New Roman"/>
          <w:b/>
        </w:rPr>
        <w:t>lasses will lose a degree of credit per day they are absent beyond the allowable number.</w:t>
      </w:r>
    </w:p>
    <w:p w:rsidR="002E773E" w:rsidRDefault="002E773E">
      <w:pPr>
        <w:spacing w:after="0"/>
        <w:ind w:left="720" w:firstLine="720"/>
      </w:pPr>
    </w:p>
    <w:p w:rsidR="002E773E" w:rsidRDefault="00CB53AC">
      <w:pPr>
        <w:spacing w:after="0"/>
        <w:ind w:left="720"/>
      </w:pPr>
      <w:r>
        <w:rPr>
          <w:rFonts w:ascii="Times New Roman" w:eastAsia="Times New Roman" w:hAnsi="Times New Roman" w:cs="Times New Roman"/>
        </w:rPr>
        <w:tab/>
        <w:t xml:space="preserve">TLHS policy allows up to 12 absences from a semester course before losing class credit. </w:t>
      </w:r>
    </w:p>
    <w:p w:rsidR="002E773E" w:rsidRDefault="002E773E">
      <w:pPr>
        <w:spacing w:after="0"/>
        <w:ind w:left="720"/>
      </w:pPr>
    </w:p>
    <w:p w:rsidR="002E773E" w:rsidRDefault="002E773E">
      <w:pPr>
        <w:spacing w:after="0"/>
        <w:ind w:left="720"/>
      </w:pPr>
    </w:p>
    <w:p w:rsidR="002E773E" w:rsidRDefault="002E773E">
      <w:pPr>
        <w:spacing w:after="0"/>
        <w:ind w:left="720"/>
      </w:pPr>
    </w:p>
    <w:p w:rsidR="002E773E" w:rsidRDefault="00CB53AC">
      <w:pPr>
        <w:spacing w:after="0"/>
        <w:ind w:firstLine="720"/>
      </w:pPr>
      <w:r>
        <w:rPr>
          <w:rFonts w:ascii="Times New Roman" w:eastAsia="Times New Roman" w:hAnsi="Times New Roman" w:cs="Times New Roman"/>
          <w:i/>
        </w:rPr>
        <w:t>Mrs. Kavanagh’s Policy</w:t>
      </w:r>
      <w:r>
        <w:rPr>
          <w:rFonts w:ascii="Times New Roman" w:eastAsia="Times New Roman" w:hAnsi="Times New Roman" w:cs="Times New Roman"/>
        </w:rPr>
        <w:t>:</w:t>
      </w:r>
    </w:p>
    <w:p w:rsidR="002E773E" w:rsidRDefault="00CB53AC">
      <w:pPr>
        <w:spacing w:after="0"/>
        <w:ind w:left="720"/>
      </w:pPr>
      <w:r>
        <w:rPr>
          <w:rFonts w:ascii="Times New Roman" w:eastAsia="Times New Roman" w:hAnsi="Times New Roman" w:cs="Times New Roman"/>
        </w:rPr>
        <w:lastRenderedPageBreak/>
        <w:t>A significant amount of your content will be pres</w:t>
      </w:r>
      <w:r>
        <w:rPr>
          <w:rFonts w:ascii="Times New Roman" w:eastAsia="Times New Roman" w:hAnsi="Times New Roman" w:cs="Times New Roman"/>
        </w:rPr>
        <w:t xml:space="preserve">ented through lecture.  Even if you were to get the PowerPoint notes from me, you will miss important information by not being present for the lecture.  I strongly recommend that you make every effort to avoid absences. </w:t>
      </w:r>
    </w:p>
    <w:p w:rsidR="002E773E" w:rsidRDefault="002E773E">
      <w:pPr>
        <w:spacing w:after="0"/>
        <w:ind w:left="720"/>
      </w:pPr>
    </w:p>
    <w:p w:rsidR="002E773E" w:rsidRDefault="002E773E">
      <w:pPr>
        <w:spacing w:after="0"/>
        <w:ind w:left="720"/>
      </w:pPr>
    </w:p>
    <w:p w:rsidR="002E773E" w:rsidRDefault="00CB53AC">
      <w:pPr>
        <w:spacing w:after="0"/>
      </w:pPr>
      <w:r>
        <w:rPr>
          <w:rFonts w:ascii="Times New Roman" w:eastAsia="Times New Roman" w:hAnsi="Times New Roman" w:cs="Times New Roman"/>
          <w:b/>
        </w:rPr>
        <w:t>Comment on College Work</w:t>
      </w:r>
      <w:r>
        <w:rPr>
          <w:rFonts w:ascii="Times New Roman" w:eastAsia="Times New Roman" w:hAnsi="Times New Roman" w:cs="Times New Roman"/>
        </w:rPr>
        <w:t>:</w:t>
      </w:r>
    </w:p>
    <w:p w:rsidR="002E773E" w:rsidRDefault="00CB53AC">
      <w:pPr>
        <w:spacing w:after="0"/>
        <w:ind w:left="720"/>
      </w:pPr>
      <w:r>
        <w:rPr>
          <w:rFonts w:ascii="Times New Roman" w:eastAsia="Times New Roman" w:hAnsi="Times New Roman" w:cs="Times New Roman"/>
        </w:rPr>
        <w:tab/>
        <w:t>Expecta</w:t>
      </w:r>
      <w:r>
        <w:rPr>
          <w:rFonts w:ascii="Times New Roman" w:eastAsia="Times New Roman" w:hAnsi="Times New Roman" w:cs="Times New Roman"/>
        </w:rPr>
        <w:t>tions in a college course differ from your other classes.  The primary difference between the nature of high school and college education is the amount of responsibility placed on the college student. As a college student, you are responsible for knowing w</w:t>
      </w:r>
      <w:r>
        <w:rPr>
          <w:rFonts w:ascii="Times New Roman" w:eastAsia="Times New Roman" w:hAnsi="Times New Roman" w:cs="Times New Roman"/>
        </w:rPr>
        <w:t>hat your assignments are, completing these assignments on time, attending all classes, and finding out if you have missed any class work, notes or tests. In addition, you are expected to perform on a higher academic level.</w:t>
      </w:r>
    </w:p>
    <w:p w:rsidR="002E773E" w:rsidRDefault="00CB53AC">
      <w:pPr>
        <w:spacing w:after="0"/>
        <w:ind w:left="720"/>
      </w:pPr>
      <w:r>
        <w:rPr>
          <w:rFonts w:ascii="Times New Roman" w:eastAsia="Times New Roman" w:hAnsi="Times New Roman" w:cs="Times New Roman"/>
        </w:rPr>
        <w:tab/>
        <w:t xml:space="preserve">The combination of an increased </w:t>
      </w:r>
      <w:r>
        <w:rPr>
          <w:rFonts w:ascii="Times New Roman" w:eastAsia="Times New Roman" w:hAnsi="Times New Roman" w:cs="Times New Roman"/>
        </w:rPr>
        <w:t>workload and higher academic standards can only be successfully met if you set priorities and budget your time. I expect you to be serious, diligent and responsible.</w:t>
      </w:r>
    </w:p>
    <w:p w:rsidR="002E773E" w:rsidRDefault="002E773E">
      <w:pPr>
        <w:spacing w:after="0"/>
      </w:pPr>
    </w:p>
    <w:p w:rsidR="002E773E" w:rsidRDefault="002E773E">
      <w:pPr>
        <w:spacing w:after="0"/>
      </w:pPr>
    </w:p>
    <w:p w:rsidR="002E773E" w:rsidRDefault="00CB53AC">
      <w:pPr>
        <w:spacing w:after="0"/>
      </w:pPr>
      <w:r>
        <w:rPr>
          <w:rFonts w:ascii="Times New Roman" w:eastAsia="Times New Roman" w:hAnsi="Times New Roman" w:cs="Times New Roman"/>
          <w:b/>
        </w:rPr>
        <w:t>Grading</w:t>
      </w:r>
      <w:r>
        <w:rPr>
          <w:rFonts w:ascii="Times New Roman" w:eastAsia="Times New Roman" w:hAnsi="Times New Roman" w:cs="Times New Roman"/>
        </w:rPr>
        <w:t>:</w:t>
      </w:r>
    </w:p>
    <w:p w:rsidR="002E773E" w:rsidRDefault="002E773E">
      <w:pPr>
        <w:spacing w:after="0"/>
      </w:pPr>
    </w:p>
    <w:p w:rsidR="002E773E" w:rsidRDefault="00CB53AC">
      <w:pPr>
        <w:widowControl w:val="0"/>
        <w:ind w:left="720"/>
      </w:pPr>
      <w:r>
        <w:rPr>
          <w:rFonts w:ascii="Times New Roman" w:eastAsia="Times New Roman" w:hAnsi="Times New Roman" w:cs="Times New Roman"/>
          <w:b/>
        </w:rPr>
        <w:t>NCCC GRADING SYSTEM</w:t>
      </w:r>
      <w:r>
        <w:rPr>
          <w:rFonts w:ascii="Times New Roman" w:eastAsia="Times New Roman" w:hAnsi="Times New Roman" w:cs="Times New Roman"/>
        </w:rPr>
        <w:t>:</w:t>
      </w:r>
    </w:p>
    <w:tbl>
      <w:tblPr>
        <w:tblStyle w:val="a"/>
        <w:tblW w:w="3078"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360"/>
        <w:gridCol w:w="900"/>
        <w:gridCol w:w="1260"/>
      </w:tblGrid>
      <w:tr w:rsidR="002E773E">
        <w:trPr>
          <w:trHeight w:val="500"/>
        </w:trPr>
        <w:tc>
          <w:tcPr>
            <w:tcW w:w="1818" w:type="dxa"/>
            <w:gridSpan w:val="3"/>
          </w:tcPr>
          <w:p w:rsidR="002E773E" w:rsidRDefault="00CB53AC">
            <w:pPr>
              <w:widowControl w:val="0"/>
              <w:spacing w:after="0"/>
              <w:jc w:val="center"/>
            </w:pPr>
            <w:r>
              <w:rPr>
                <w:rFonts w:ascii="Times New Roman" w:eastAsia="Times New Roman" w:hAnsi="Times New Roman" w:cs="Times New Roman"/>
                <w:b/>
                <w:sz w:val="18"/>
                <w:szCs w:val="18"/>
              </w:rPr>
              <w:t xml:space="preserve">Letter </w:t>
            </w:r>
          </w:p>
          <w:p w:rsidR="002E773E" w:rsidRDefault="00CB53AC">
            <w:pPr>
              <w:widowControl w:val="0"/>
              <w:jc w:val="center"/>
            </w:pPr>
            <w:r>
              <w:rPr>
                <w:rFonts w:ascii="Times New Roman" w:eastAsia="Times New Roman" w:hAnsi="Times New Roman" w:cs="Times New Roman"/>
                <w:b/>
                <w:sz w:val="18"/>
                <w:szCs w:val="18"/>
              </w:rPr>
              <w:t xml:space="preserve">Grade </w:t>
            </w:r>
          </w:p>
        </w:tc>
        <w:tc>
          <w:tcPr>
            <w:tcW w:w="1260" w:type="dxa"/>
          </w:tcPr>
          <w:p w:rsidR="002E773E" w:rsidRDefault="00CB53AC">
            <w:pPr>
              <w:widowControl w:val="0"/>
              <w:spacing w:after="0"/>
              <w:jc w:val="center"/>
            </w:pPr>
            <w:r>
              <w:rPr>
                <w:rFonts w:ascii="Times New Roman" w:eastAsia="Times New Roman" w:hAnsi="Times New Roman" w:cs="Times New Roman"/>
                <w:b/>
                <w:sz w:val="18"/>
                <w:szCs w:val="18"/>
              </w:rPr>
              <w:t xml:space="preserve">Numeric </w:t>
            </w:r>
          </w:p>
          <w:p w:rsidR="002E773E" w:rsidRDefault="00CB53AC">
            <w:pPr>
              <w:widowControl w:val="0"/>
              <w:jc w:val="center"/>
            </w:pPr>
            <w:r>
              <w:rPr>
                <w:rFonts w:ascii="Times New Roman" w:eastAsia="Times New Roman" w:hAnsi="Times New Roman" w:cs="Times New Roman"/>
                <w:b/>
                <w:sz w:val="18"/>
                <w:szCs w:val="18"/>
              </w:rPr>
              <w:t xml:space="preserve">Grade </w:t>
            </w:r>
          </w:p>
        </w:tc>
      </w:tr>
      <w:tr w:rsidR="002E773E">
        <w:trPr>
          <w:trHeight w:val="200"/>
        </w:trPr>
        <w:tc>
          <w:tcPr>
            <w:tcW w:w="558" w:type="dxa"/>
          </w:tcPr>
          <w:p w:rsidR="002E773E" w:rsidRDefault="00CB53AC">
            <w:pPr>
              <w:widowControl w:val="0"/>
            </w:pPr>
            <w:r>
              <w:rPr>
                <w:rFonts w:ascii="Times New Roman" w:eastAsia="Times New Roman" w:hAnsi="Times New Roman" w:cs="Times New Roman"/>
                <w:b/>
                <w:sz w:val="18"/>
                <w:szCs w:val="18"/>
              </w:rPr>
              <w:t xml:space="preserve">A </w:t>
            </w:r>
          </w:p>
        </w:tc>
        <w:tc>
          <w:tcPr>
            <w:tcW w:w="360" w:type="dxa"/>
          </w:tcPr>
          <w:p w:rsidR="002E773E" w:rsidRDefault="00CB53AC">
            <w:pPr>
              <w:widowControl w:val="0"/>
              <w:jc w:val="right"/>
            </w:pPr>
            <w:r>
              <w:rPr>
                <w:rFonts w:ascii="Times New Roman" w:eastAsia="Times New Roman" w:hAnsi="Times New Roman" w:cs="Times New Roman"/>
                <w:sz w:val="18"/>
                <w:szCs w:val="18"/>
              </w:rPr>
              <w:t xml:space="preserve">= </w:t>
            </w:r>
          </w:p>
        </w:tc>
        <w:tc>
          <w:tcPr>
            <w:tcW w:w="900" w:type="dxa"/>
          </w:tcPr>
          <w:p w:rsidR="002E773E" w:rsidRDefault="00CB53AC">
            <w:pPr>
              <w:widowControl w:val="0"/>
              <w:jc w:val="center"/>
            </w:pPr>
            <w:r>
              <w:rPr>
                <w:rFonts w:ascii="Times New Roman" w:eastAsia="Times New Roman" w:hAnsi="Times New Roman" w:cs="Times New Roman"/>
                <w:sz w:val="18"/>
                <w:szCs w:val="18"/>
              </w:rPr>
              <w:t xml:space="preserve">4.0 </w:t>
            </w:r>
          </w:p>
        </w:tc>
        <w:tc>
          <w:tcPr>
            <w:tcW w:w="1260" w:type="dxa"/>
          </w:tcPr>
          <w:p w:rsidR="002E773E" w:rsidRDefault="00CB53AC">
            <w:pPr>
              <w:widowControl w:val="0"/>
              <w:jc w:val="right"/>
            </w:pPr>
            <w:r>
              <w:rPr>
                <w:rFonts w:ascii="Times New Roman" w:eastAsia="Times New Roman" w:hAnsi="Times New Roman" w:cs="Times New Roman"/>
                <w:sz w:val="18"/>
                <w:szCs w:val="18"/>
              </w:rPr>
              <w:t xml:space="preserve">93-100 </w:t>
            </w:r>
          </w:p>
        </w:tc>
      </w:tr>
      <w:tr w:rsidR="002E773E">
        <w:trPr>
          <w:trHeight w:val="200"/>
        </w:trPr>
        <w:tc>
          <w:tcPr>
            <w:tcW w:w="558" w:type="dxa"/>
          </w:tcPr>
          <w:p w:rsidR="002E773E" w:rsidRDefault="00CB53AC">
            <w:pPr>
              <w:widowControl w:val="0"/>
            </w:pPr>
            <w:r>
              <w:rPr>
                <w:rFonts w:ascii="Times New Roman" w:eastAsia="Times New Roman" w:hAnsi="Times New Roman" w:cs="Times New Roman"/>
                <w:b/>
                <w:sz w:val="18"/>
                <w:szCs w:val="18"/>
              </w:rPr>
              <w:t xml:space="preserve">A- </w:t>
            </w:r>
          </w:p>
        </w:tc>
        <w:tc>
          <w:tcPr>
            <w:tcW w:w="360" w:type="dxa"/>
          </w:tcPr>
          <w:p w:rsidR="002E773E" w:rsidRDefault="00CB53AC">
            <w:pPr>
              <w:widowControl w:val="0"/>
              <w:jc w:val="right"/>
            </w:pPr>
            <w:r>
              <w:rPr>
                <w:rFonts w:ascii="Times New Roman" w:eastAsia="Times New Roman" w:hAnsi="Times New Roman" w:cs="Times New Roman"/>
                <w:sz w:val="18"/>
                <w:szCs w:val="18"/>
              </w:rPr>
              <w:t xml:space="preserve">= </w:t>
            </w:r>
          </w:p>
        </w:tc>
        <w:tc>
          <w:tcPr>
            <w:tcW w:w="900" w:type="dxa"/>
          </w:tcPr>
          <w:p w:rsidR="002E773E" w:rsidRDefault="00CB53AC">
            <w:pPr>
              <w:widowControl w:val="0"/>
              <w:jc w:val="center"/>
            </w:pPr>
            <w:r>
              <w:rPr>
                <w:rFonts w:ascii="Times New Roman" w:eastAsia="Times New Roman" w:hAnsi="Times New Roman" w:cs="Times New Roman"/>
                <w:sz w:val="18"/>
                <w:szCs w:val="18"/>
              </w:rPr>
              <w:t xml:space="preserve">3.7 </w:t>
            </w:r>
          </w:p>
        </w:tc>
        <w:tc>
          <w:tcPr>
            <w:tcW w:w="1260" w:type="dxa"/>
          </w:tcPr>
          <w:p w:rsidR="002E773E" w:rsidRDefault="00CB53AC">
            <w:pPr>
              <w:widowControl w:val="0"/>
              <w:jc w:val="right"/>
            </w:pPr>
            <w:r>
              <w:rPr>
                <w:rFonts w:ascii="Times New Roman" w:eastAsia="Times New Roman" w:hAnsi="Times New Roman" w:cs="Times New Roman"/>
                <w:sz w:val="18"/>
                <w:szCs w:val="18"/>
              </w:rPr>
              <w:t xml:space="preserve">90-92 </w:t>
            </w:r>
          </w:p>
        </w:tc>
      </w:tr>
      <w:tr w:rsidR="002E773E">
        <w:trPr>
          <w:trHeight w:val="200"/>
        </w:trPr>
        <w:tc>
          <w:tcPr>
            <w:tcW w:w="558" w:type="dxa"/>
          </w:tcPr>
          <w:p w:rsidR="002E773E" w:rsidRDefault="00CB53AC">
            <w:pPr>
              <w:widowControl w:val="0"/>
            </w:pPr>
            <w:r>
              <w:rPr>
                <w:rFonts w:ascii="Times New Roman" w:eastAsia="Times New Roman" w:hAnsi="Times New Roman" w:cs="Times New Roman"/>
                <w:b/>
                <w:sz w:val="18"/>
                <w:szCs w:val="18"/>
              </w:rPr>
              <w:t xml:space="preserve">B+ </w:t>
            </w:r>
          </w:p>
        </w:tc>
        <w:tc>
          <w:tcPr>
            <w:tcW w:w="360" w:type="dxa"/>
          </w:tcPr>
          <w:p w:rsidR="002E773E" w:rsidRDefault="00CB53AC">
            <w:pPr>
              <w:widowControl w:val="0"/>
              <w:jc w:val="right"/>
            </w:pPr>
            <w:r>
              <w:rPr>
                <w:rFonts w:ascii="Times New Roman" w:eastAsia="Times New Roman" w:hAnsi="Times New Roman" w:cs="Times New Roman"/>
                <w:sz w:val="18"/>
                <w:szCs w:val="18"/>
              </w:rPr>
              <w:t xml:space="preserve">= </w:t>
            </w:r>
          </w:p>
        </w:tc>
        <w:tc>
          <w:tcPr>
            <w:tcW w:w="900" w:type="dxa"/>
          </w:tcPr>
          <w:p w:rsidR="002E773E" w:rsidRDefault="00CB53AC">
            <w:pPr>
              <w:widowControl w:val="0"/>
              <w:jc w:val="center"/>
            </w:pPr>
            <w:r>
              <w:rPr>
                <w:rFonts w:ascii="Times New Roman" w:eastAsia="Times New Roman" w:hAnsi="Times New Roman" w:cs="Times New Roman"/>
                <w:sz w:val="18"/>
                <w:szCs w:val="18"/>
              </w:rPr>
              <w:t xml:space="preserve">3.3 </w:t>
            </w:r>
          </w:p>
        </w:tc>
        <w:tc>
          <w:tcPr>
            <w:tcW w:w="1260" w:type="dxa"/>
          </w:tcPr>
          <w:p w:rsidR="002E773E" w:rsidRDefault="00CB53AC">
            <w:pPr>
              <w:widowControl w:val="0"/>
              <w:jc w:val="right"/>
            </w:pPr>
            <w:r>
              <w:rPr>
                <w:rFonts w:ascii="Times New Roman" w:eastAsia="Times New Roman" w:hAnsi="Times New Roman" w:cs="Times New Roman"/>
                <w:sz w:val="18"/>
                <w:szCs w:val="18"/>
              </w:rPr>
              <w:t xml:space="preserve">87-89 </w:t>
            </w:r>
          </w:p>
        </w:tc>
      </w:tr>
      <w:tr w:rsidR="002E773E">
        <w:trPr>
          <w:trHeight w:val="200"/>
        </w:trPr>
        <w:tc>
          <w:tcPr>
            <w:tcW w:w="558" w:type="dxa"/>
          </w:tcPr>
          <w:p w:rsidR="002E773E" w:rsidRDefault="00CB53AC">
            <w:pPr>
              <w:widowControl w:val="0"/>
            </w:pPr>
            <w:r>
              <w:rPr>
                <w:rFonts w:ascii="Times New Roman" w:eastAsia="Times New Roman" w:hAnsi="Times New Roman" w:cs="Times New Roman"/>
                <w:b/>
                <w:sz w:val="18"/>
                <w:szCs w:val="18"/>
              </w:rPr>
              <w:t xml:space="preserve">B </w:t>
            </w:r>
          </w:p>
        </w:tc>
        <w:tc>
          <w:tcPr>
            <w:tcW w:w="360" w:type="dxa"/>
          </w:tcPr>
          <w:p w:rsidR="002E773E" w:rsidRDefault="00CB53AC">
            <w:pPr>
              <w:widowControl w:val="0"/>
              <w:jc w:val="right"/>
            </w:pPr>
            <w:r>
              <w:rPr>
                <w:rFonts w:ascii="Times New Roman" w:eastAsia="Times New Roman" w:hAnsi="Times New Roman" w:cs="Times New Roman"/>
                <w:sz w:val="18"/>
                <w:szCs w:val="18"/>
              </w:rPr>
              <w:t xml:space="preserve">= </w:t>
            </w:r>
          </w:p>
        </w:tc>
        <w:tc>
          <w:tcPr>
            <w:tcW w:w="900" w:type="dxa"/>
          </w:tcPr>
          <w:p w:rsidR="002E773E" w:rsidRDefault="00CB53AC">
            <w:pPr>
              <w:widowControl w:val="0"/>
              <w:jc w:val="center"/>
            </w:pPr>
            <w:r>
              <w:rPr>
                <w:rFonts w:ascii="Times New Roman" w:eastAsia="Times New Roman" w:hAnsi="Times New Roman" w:cs="Times New Roman"/>
                <w:sz w:val="18"/>
                <w:szCs w:val="18"/>
              </w:rPr>
              <w:t xml:space="preserve">3.0 </w:t>
            </w:r>
          </w:p>
        </w:tc>
        <w:tc>
          <w:tcPr>
            <w:tcW w:w="1260" w:type="dxa"/>
          </w:tcPr>
          <w:p w:rsidR="002E773E" w:rsidRDefault="00CB53AC">
            <w:pPr>
              <w:widowControl w:val="0"/>
              <w:jc w:val="right"/>
            </w:pPr>
            <w:r>
              <w:rPr>
                <w:rFonts w:ascii="Times New Roman" w:eastAsia="Times New Roman" w:hAnsi="Times New Roman" w:cs="Times New Roman"/>
                <w:sz w:val="18"/>
                <w:szCs w:val="18"/>
              </w:rPr>
              <w:t xml:space="preserve">83-86 </w:t>
            </w:r>
          </w:p>
        </w:tc>
      </w:tr>
      <w:tr w:rsidR="002E773E">
        <w:trPr>
          <w:trHeight w:val="200"/>
        </w:trPr>
        <w:tc>
          <w:tcPr>
            <w:tcW w:w="558" w:type="dxa"/>
          </w:tcPr>
          <w:p w:rsidR="002E773E" w:rsidRDefault="00CB53AC">
            <w:pPr>
              <w:widowControl w:val="0"/>
            </w:pPr>
            <w:r>
              <w:rPr>
                <w:rFonts w:ascii="Times New Roman" w:eastAsia="Times New Roman" w:hAnsi="Times New Roman" w:cs="Times New Roman"/>
                <w:b/>
                <w:sz w:val="18"/>
                <w:szCs w:val="18"/>
              </w:rPr>
              <w:t xml:space="preserve">B- </w:t>
            </w:r>
          </w:p>
        </w:tc>
        <w:tc>
          <w:tcPr>
            <w:tcW w:w="360" w:type="dxa"/>
          </w:tcPr>
          <w:p w:rsidR="002E773E" w:rsidRDefault="00CB53AC">
            <w:pPr>
              <w:widowControl w:val="0"/>
              <w:jc w:val="right"/>
            </w:pPr>
            <w:r>
              <w:rPr>
                <w:rFonts w:ascii="Times New Roman" w:eastAsia="Times New Roman" w:hAnsi="Times New Roman" w:cs="Times New Roman"/>
                <w:sz w:val="18"/>
                <w:szCs w:val="18"/>
              </w:rPr>
              <w:t xml:space="preserve">= </w:t>
            </w:r>
          </w:p>
        </w:tc>
        <w:tc>
          <w:tcPr>
            <w:tcW w:w="900" w:type="dxa"/>
          </w:tcPr>
          <w:p w:rsidR="002E773E" w:rsidRDefault="00CB53AC">
            <w:pPr>
              <w:widowControl w:val="0"/>
              <w:jc w:val="center"/>
            </w:pPr>
            <w:r>
              <w:rPr>
                <w:rFonts w:ascii="Times New Roman" w:eastAsia="Times New Roman" w:hAnsi="Times New Roman" w:cs="Times New Roman"/>
                <w:sz w:val="18"/>
                <w:szCs w:val="18"/>
              </w:rPr>
              <w:t xml:space="preserve">2.7 </w:t>
            </w:r>
          </w:p>
        </w:tc>
        <w:tc>
          <w:tcPr>
            <w:tcW w:w="1260" w:type="dxa"/>
          </w:tcPr>
          <w:p w:rsidR="002E773E" w:rsidRDefault="00CB53AC">
            <w:pPr>
              <w:widowControl w:val="0"/>
              <w:jc w:val="right"/>
            </w:pPr>
            <w:r>
              <w:rPr>
                <w:rFonts w:ascii="Times New Roman" w:eastAsia="Times New Roman" w:hAnsi="Times New Roman" w:cs="Times New Roman"/>
                <w:sz w:val="18"/>
                <w:szCs w:val="18"/>
              </w:rPr>
              <w:t xml:space="preserve">80-82 </w:t>
            </w:r>
          </w:p>
        </w:tc>
      </w:tr>
      <w:tr w:rsidR="002E773E">
        <w:trPr>
          <w:trHeight w:val="200"/>
        </w:trPr>
        <w:tc>
          <w:tcPr>
            <w:tcW w:w="558" w:type="dxa"/>
          </w:tcPr>
          <w:p w:rsidR="002E773E" w:rsidRDefault="00CB53AC">
            <w:pPr>
              <w:widowControl w:val="0"/>
            </w:pPr>
            <w:r>
              <w:rPr>
                <w:rFonts w:ascii="Times New Roman" w:eastAsia="Times New Roman" w:hAnsi="Times New Roman" w:cs="Times New Roman"/>
                <w:b/>
                <w:sz w:val="18"/>
                <w:szCs w:val="18"/>
              </w:rPr>
              <w:t xml:space="preserve">C+ </w:t>
            </w:r>
          </w:p>
        </w:tc>
        <w:tc>
          <w:tcPr>
            <w:tcW w:w="360" w:type="dxa"/>
          </w:tcPr>
          <w:p w:rsidR="002E773E" w:rsidRDefault="00CB53AC">
            <w:pPr>
              <w:widowControl w:val="0"/>
              <w:jc w:val="right"/>
            </w:pPr>
            <w:r>
              <w:rPr>
                <w:rFonts w:ascii="Times New Roman" w:eastAsia="Times New Roman" w:hAnsi="Times New Roman" w:cs="Times New Roman"/>
                <w:sz w:val="18"/>
                <w:szCs w:val="18"/>
              </w:rPr>
              <w:t xml:space="preserve">= </w:t>
            </w:r>
          </w:p>
        </w:tc>
        <w:tc>
          <w:tcPr>
            <w:tcW w:w="900" w:type="dxa"/>
          </w:tcPr>
          <w:p w:rsidR="002E773E" w:rsidRDefault="00CB53AC">
            <w:pPr>
              <w:widowControl w:val="0"/>
              <w:jc w:val="center"/>
            </w:pPr>
            <w:r>
              <w:rPr>
                <w:rFonts w:ascii="Times New Roman" w:eastAsia="Times New Roman" w:hAnsi="Times New Roman" w:cs="Times New Roman"/>
                <w:sz w:val="18"/>
                <w:szCs w:val="18"/>
              </w:rPr>
              <w:t xml:space="preserve">2.3 </w:t>
            </w:r>
          </w:p>
        </w:tc>
        <w:tc>
          <w:tcPr>
            <w:tcW w:w="1260" w:type="dxa"/>
          </w:tcPr>
          <w:p w:rsidR="002E773E" w:rsidRDefault="00CB53AC">
            <w:pPr>
              <w:widowControl w:val="0"/>
              <w:jc w:val="right"/>
            </w:pPr>
            <w:r>
              <w:rPr>
                <w:rFonts w:ascii="Times New Roman" w:eastAsia="Times New Roman" w:hAnsi="Times New Roman" w:cs="Times New Roman"/>
                <w:sz w:val="18"/>
                <w:szCs w:val="18"/>
              </w:rPr>
              <w:t xml:space="preserve">77-79 </w:t>
            </w:r>
          </w:p>
        </w:tc>
      </w:tr>
      <w:tr w:rsidR="002E773E">
        <w:trPr>
          <w:trHeight w:val="200"/>
        </w:trPr>
        <w:tc>
          <w:tcPr>
            <w:tcW w:w="558" w:type="dxa"/>
          </w:tcPr>
          <w:p w:rsidR="002E773E" w:rsidRDefault="00CB53AC">
            <w:pPr>
              <w:widowControl w:val="0"/>
            </w:pPr>
            <w:r>
              <w:rPr>
                <w:rFonts w:ascii="Times New Roman" w:eastAsia="Times New Roman" w:hAnsi="Times New Roman" w:cs="Times New Roman"/>
                <w:b/>
                <w:sz w:val="18"/>
                <w:szCs w:val="18"/>
              </w:rPr>
              <w:t xml:space="preserve">C </w:t>
            </w:r>
          </w:p>
        </w:tc>
        <w:tc>
          <w:tcPr>
            <w:tcW w:w="360" w:type="dxa"/>
          </w:tcPr>
          <w:p w:rsidR="002E773E" w:rsidRDefault="00CB53AC">
            <w:pPr>
              <w:widowControl w:val="0"/>
              <w:jc w:val="right"/>
            </w:pPr>
            <w:r>
              <w:rPr>
                <w:rFonts w:ascii="Times New Roman" w:eastAsia="Times New Roman" w:hAnsi="Times New Roman" w:cs="Times New Roman"/>
                <w:sz w:val="18"/>
                <w:szCs w:val="18"/>
              </w:rPr>
              <w:t xml:space="preserve">= </w:t>
            </w:r>
          </w:p>
        </w:tc>
        <w:tc>
          <w:tcPr>
            <w:tcW w:w="900" w:type="dxa"/>
          </w:tcPr>
          <w:p w:rsidR="002E773E" w:rsidRDefault="00CB53AC">
            <w:pPr>
              <w:widowControl w:val="0"/>
              <w:jc w:val="center"/>
            </w:pPr>
            <w:r>
              <w:rPr>
                <w:rFonts w:ascii="Times New Roman" w:eastAsia="Times New Roman" w:hAnsi="Times New Roman" w:cs="Times New Roman"/>
                <w:sz w:val="18"/>
                <w:szCs w:val="18"/>
              </w:rPr>
              <w:t xml:space="preserve">2.0 </w:t>
            </w:r>
          </w:p>
        </w:tc>
        <w:tc>
          <w:tcPr>
            <w:tcW w:w="1260" w:type="dxa"/>
          </w:tcPr>
          <w:p w:rsidR="002E773E" w:rsidRDefault="00CB53AC">
            <w:pPr>
              <w:widowControl w:val="0"/>
              <w:jc w:val="right"/>
            </w:pPr>
            <w:r>
              <w:rPr>
                <w:rFonts w:ascii="Times New Roman" w:eastAsia="Times New Roman" w:hAnsi="Times New Roman" w:cs="Times New Roman"/>
                <w:sz w:val="18"/>
                <w:szCs w:val="18"/>
              </w:rPr>
              <w:t xml:space="preserve">73-76 </w:t>
            </w:r>
          </w:p>
        </w:tc>
      </w:tr>
      <w:tr w:rsidR="002E773E">
        <w:trPr>
          <w:trHeight w:val="200"/>
        </w:trPr>
        <w:tc>
          <w:tcPr>
            <w:tcW w:w="558" w:type="dxa"/>
          </w:tcPr>
          <w:p w:rsidR="002E773E" w:rsidRDefault="00CB53AC">
            <w:pPr>
              <w:widowControl w:val="0"/>
            </w:pPr>
            <w:r>
              <w:rPr>
                <w:rFonts w:ascii="Times New Roman" w:eastAsia="Times New Roman" w:hAnsi="Times New Roman" w:cs="Times New Roman"/>
                <w:b/>
                <w:sz w:val="18"/>
                <w:szCs w:val="18"/>
              </w:rPr>
              <w:t xml:space="preserve">C- </w:t>
            </w:r>
          </w:p>
        </w:tc>
        <w:tc>
          <w:tcPr>
            <w:tcW w:w="360" w:type="dxa"/>
          </w:tcPr>
          <w:p w:rsidR="002E773E" w:rsidRDefault="00CB53AC">
            <w:pPr>
              <w:widowControl w:val="0"/>
              <w:jc w:val="right"/>
            </w:pPr>
            <w:r>
              <w:rPr>
                <w:rFonts w:ascii="Times New Roman" w:eastAsia="Times New Roman" w:hAnsi="Times New Roman" w:cs="Times New Roman"/>
                <w:sz w:val="18"/>
                <w:szCs w:val="18"/>
              </w:rPr>
              <w:t xml:space="preserve">= </w:t>
            </w:r>
          </w:p>
        </w:tc>
        <w:tc>
          <w:tcPr>
            <w:tcW w:w="900" w:type="dxa"/>
          </w:tcPr>
          <w:p w:rsidR="002E773E" w:rsidRDefault="00CB53AC">
            <w:pPr>
              <w:widowControl w:val="0"/>
              <w:jc w:val="center"/>
            </w:pPr>
            <w:r>
              <w:rPr>
                <w:rFonts w:ascii="Times New Roman" w:eastAsia="Times New Roman" w:hAnsi="Times New Roman" w:cs="Times New Roman"/>
                <w:sz w:val="18"/>
                <w:szCs w:val="18"/>
              </w:rPr>
              <w:t xml:space="preserve">1.7 </w:t>
            </w:r>
          </w:p>
        </w:tc>
        <w:tc>
          <w:tcPr>
            <w:tcW w:w="1260" w:type="dxa"/>
          </w:tcPr>
          <w:p w:rsidR="002E773E" w:rsidRDefault="00CB53AC">
            <w:pPr>
              <w:widowControl w:val="0"/>
              <w:jc w:val="right"/>
            </w:pPr>
            <w:r>
              <w:rPr>
                <w:rFonts w:ascii="Times New Roman" w:eastAsia="Times New Roman" w:hAnsi="Times New Roman" w:cs="Times New Roman"/>
                <w:sz w:val="18"/>
                <w:szCs w:val="18"/>
              </w:rPr>
              <w:t xml:space="preserve">70-72 </w:t>
            </w:r>
          </w:p>
        </w:tc>
      </w:tr>
      <w:tr w:rsidR="002E773E">
        <w:trPr>
          <w:trHeight w:val="200"/>
        </w:trPr>
        <w:tc>
          <w:tcPr>
            <w:tcW w:w="558" w:type="dxa"/>
          </w:tcPr>
          <w:p w:rsidR="002E773E" w:rsidRDefault="00CB53AC">
            <w:pPr>
              <w:widowControl w:val="0"/>
            </w:pPr>
            <w:r>
              <w:rPr>
                <w:rFonts w:ascii="Times New Roman" w:eastAsia="Times New Roman" w:hAnsi="Times New Roman" w:cs="Times New Roman"/>
                <w:b/>
                <w:sz w:val="18"/>
                <w:szCs w:val="18"/>
              </w:rPr>
              <w:t xml:space="preserve">D+ </w:t>
            </w:r>
          </w:p>
        </w:tc>
        <w:tc>
          <w:tcPr>
            <w:tcW w:w="360" w:type="dxa"/>
          </w:tcPr>
          <w:p w:rsidR="002E773E" w:rsidRDefault="00CB53AC">
            <w:pPr>
              <w:widowControl w:val="0"/>
              <w:jc w:val="right"/>
            </w:pPr>
            <w:r>
              <w:rPr>
                <w:rFonts w:ascii="Times New Roman" w:eastAsia="Times New Roman" w:hAnsi="Times New Roman" w:cs="Times New Roman"/>
                <w:sz w:val="18"/>
                <w:szCs w:val="18"/>
              </w:rPr>
              <w:t xml:space="preserve">= </w:t>
            </w:r>
          </w:p>
        </w:tc>
        <w:tc>
          <w:tcPr>
            <w:tcW w:w="900" w:type="dxa"/>
          </w:tcPr>
          <w:p w:rsidR="002E773E" w:rsidRDefault="00CB53AC">
            <w:pPr>
              <w:widowControl w:val="0"/>
              <w:jc w:val="center"/>
            </w:pPr>
            <w:r>
              <w:rPr>
                <w:rFonts w:ascii="Times New Roman" w:eastAsia="Times New Roman" w:hAnsi="Times New Roman" w:cs="Times New Roman"/>
                <w:sz w:val="18"/>
                <w:szCs w:val="18"/>
              </w:rPr>
              <w:t xml:space="preserve">1.3 </w:t>
            </w:r>
          </w:p>
        </w:tc>
        <w:tc>
          <w:tcPr>
            <w:tcW w:w="1260" w:type="dxa"/>
          </w:tcPr>
          <w:p w:rsidR="002E773E" w:rsidRDefault="00CB53AC">
            <w:pPr>
              <w:widowControl w:val="0"/>
              <w:jc w:val="right"/>
            </w:pPr>
            <w:r>
              <w:rPr>
                <w:rFonts w:ascii="Times New Roman" w:eastAsia="Times New Roman" w:hAnsi="Times New Roman" w:cs="Times New Roman"/>
                <w:sz w:val="18"/>
                <w:szCs w:val="18"/>
              </w:rPr>
              <w:t xml:space="preserve">67-69 </w:t>
            </w:r>
          </w:p>
        </w:tc>
      </w:tr>
      <w:tr w:rsidR="002E773E">
        <w:trPr>
          <w:trHeight w:val="200"/>
        </w:trPr>
        <w:tc>
          <w:tcPr>
            <w:tcW w:w="558" w:type="dxa"/>
          </w:tcPr>
          <w:p w:rsidR="002E773E" w:rsidRDefault="00CB53AC">
            <w:pPr>
              <w:widowControl w:val="0"/>
            </w:pPr>
            <w:r>
              <w:rPr>
                <w:rFonts w:ascii="Times New Roman" w:eastAsia="Times New Roman" w:hAnsi="Times New Roman" w:cs="Times New Roman"/>
                <w:b/>
                <w:sz w:val="18"/>
                <w:szCs w:val="18"/>
              </w:rPr>
              <w:t xml:space="preserve">D </w:t>
            </w:r>
          </w:p>
        </w:tc>
        <w:tc>
          <w:tcPr>
            <w:tcW w:w="360" w:type="dxa"/>
          </w:tcPr>
          <w:p w:rsidR="002E773E" w:rsidRDefault="00CB53AC">
            <w:pPr>
              <w:widowControl w:val="0"/>
              <w:jc w:val="right"/>
            </w:pPr>
            <w:r>
              <w:rPr>
                <w:rFonts w:ascii="Times New Roman" w:eastAsia="Times New Roman" w:hAnsi="Times New Roman" w:cs="Times New Roman"/>
                <w:sz w:val="18"/>
                <w:szCs w:val="18"/>
              </w:rPr>
              <w:t xml:space="preserve">= </w:t>
            </w:r>
          </w:p>
        </w:tc>
        <w:tc>
          <w:tcPr>
            <w:tcW w:w="900" w:type="dxa"/>
          </w:tcPr>
          <w:p w:rsidR="002E773E" w:rsidRDefault="00CB53AC">
            <w:pPr>
              <w:widowControl w:val="0"/>
              <w:jc w:val="center"/>
            </w:pPr>
            <w:r>
              <w:rPr>
                <w:rFonts w:ascii="Times New Roman" w:eastAsia="Times New Roman" w:hAnsi="Times New Roman" w:cs="Times New Roman"/>
                <w:sz w:val="18"/>
                <w:szCs w:val="18"/>
              </w:rPr>
              <w:t xml:space="preserve">1.0 </w:t>
            </w:r>
          </w:p>
        </w:tc>
        <w:tc>
          <w:tcPr>
            <w:tcW w:w="1260" w:type="dxa"/>
          </w:tcPr>
          <w:p w:rsidR="002E773E" w:rsidRDefault="00CB53AC">
            <w:pPr>
              <w:widowControl w:val="0"/>
              <w:jc w:val="right"/>
            </w:pPr>
            <w:r>
              <w:rPr>
                <w:rFonts w:ascii="Times New Roman" w:eastAsia="Times New Roman" w:hAnsi="Times New Roman" w:cs="Times New Roman"/>
                <w:sz w:val="18"/>
                <w:szCs w:val="18"/>
              </w:rPr>
              <w:t xml:space="preserve">63-66 </w:t>
            </w:r>
          </w:p>
        </w:tc>
      </w:tr>
      <w:tr w:rsidR="002E773E">
        <w:trPr>
          <w:trHeight w:val="200"/>
        </w:trPr>
        <w:tc>
          <w:tcPr>
            <w:tcW w:w="558" w:type="dxa"/>
          </w:tcPr>
          <w:p w:rsidR="002E773E" w:rsidRDefault="00CB53AC">
            <w:pPr>
              <w:widowControl w:val="0"/>
            </w:pPr>
            <w:r>
              <w:rPr>
                <w:rFonts w:ascii="Times New Roman" w:eastAsia="Times New Roman" w:hAnsi="Times New Roman" w:cs="Times New Roman"/>
                <w:b/>
                <w:sz w:val="18"/>
                <w:szCs w:val="18"/>
              </w:rPr>
              <w:t xml:space="preserve">D- </w:t>
            </w:r>
          </w:p>
        </w:tc>
        <w:tc>
          <w:tcPr>
            <w:tcW w:w="360" w:type="dxa"/>
          </w:tcPr>
          <w:p w:rsidR="002E773E" w:rsidRDefault="00CB53AC">
            <w:pPr>
              <w:widowControl w:val="0"/>
              <w:jc w:val="right"/>
            </w:pPr>
            <w:r>
              <w:rPr>
                <w:rFonts w:ascii="Times New Roman" w:eastAsia="Times New Roman" w:hAnsi="Times New Roman" w:cs="Times New Roman"/>
                <w:sz w:val="18"/>
                <w:szCs w:val="18"/>
              </w:rPr>
              <w:t xml:space="preserve">= </w:t>
            </w:r>
          </w:p>
        </w:tc>
        <w:tc>
          <w:tcPr>
            <w:tcW w:w="900" w:type="dxa"/>
          </w:tcPr>
          <w:p w:rsidR="002E773E" w:rsidRDefault="00CB53AC">
            <w:pPr>
              <w:widowControl w:val="0"/>
              <w:jc w:val="center"/>
            </w:pPr>
            <w:r>
              <w:rPr>
                <w:rFonts w:ascii="Times New Roman" w:eastAsia="Times New Roman" w:hAnsi="Times New Roman" w:cs="Times New Roman"/>
                <w:sz w:val="18"/>
                <w:szCs w:val="18"/>
              </w:rPr>
              <w:t xml:space="preserve">0.7 </w:t>
            </w:r>
          </w:p>
        </w:tc>
        <w:tc>
          <w:tcPr>
            <w:tcW w:w="1260" w:type="dxa"/>
          </w:tcPr>
          <w:p w:rsidR="002E773E" w:rsidRDefault="00CB53AC">
            <w:pPr>
              <w:widowControl w:val="0"/>
              <w:jc w:val="right"/>
            </w:pPr>
            <w:r>
              <w:rPr>
                <w:rFonts w:ascii="Times New Roman" w:eastAsia="Times New Roman" w:hAnsi="Times New Roman" w:cs="Times New Roman"/>
                <w:sz w:val="18"/>
                <w:szCs w:val="18"/>
              </w:rPr>
              <w:t xml:space="preserve">60-62 </w:t>
            </w:r>
          </w:p>
        </w:tc>
      </w:tr>
      <w:tr w:rsidR="002E773E">
        <w:trPr>
          <w:trHeight w:val="200"/>
        </w:trPr>
        <w:tc>
          <w:tcPr>
            <w:tcW w:w="558" w:type="dxa"/>
          </w:tcPr>
          <w:p w:rsidR="002E773E" w:rsidRDefault="00CB53AC">
            <w:pPr>
              <w:widowControl w:val="0"/>
            </w:pPr>
            <w:r>
              <w:rPr>
                <w:rFonts w:ascii="Times New Roman" w:eastAsia="Times New Roman" w:hAnsi="Times New Roman" w:cs="Times New Roman"/>
                <w:b/>
                <w:sz w:val="18"/>
                <w:szCs w:val="18"/>
              </w:rPr>
              <w:t xml:space="preserve">F </w:t>
            </w:r>
          </w:p>
        </w:tc>
        <w:tc>
          <w:tcPr>
            <w:tcW w:w="360" w:type="dxa"/>
          </w:tcPr>
          <w:p w:rsidR="002E773E" w:rsidRDefault="00CB53AC">
            <w:pPr>
              <w:widowControl w:val="0"/>
              <w:jc w:val="right"/>
            </w:pPr>
            <w:r>
              <w:rPr>
                <w:rFonts w:ascii="Times New Roman" w:eastAsia="Times New Roman" w:hAnsi="Times New Roman" w:cs="Times New Roman"/>
                <w:sz w:val="18"/>
                <w:szCs w:val="18"/>
              </w:rPr>
              <w:t xml:space="preserve">= </w:t>
            </w:r>
          </w:p>
        </w:tc>
        <w:tc>
          <w:tcPr>
            <w:tcW w:w="900" w:type="dxa"/>
          </w:tcPr>
          <w:p w:rsidR="002E773E" w:rsidRDefault="00CB53AC">
            <w:pPr>
              <w:widowControl w:val="0"/>
              <w:jc w:val="center"/>
            </w:pPr>
            <w:r>
              <w:rPr>
                <w:rFonts w:ascii="Times New Roman" w:eastAsia="Times New Roman" w:hAnsi="Times New Roman" w:cs="Times New Roman"/>
                <w:sz w:val="18"/>
                <w:szCs w:val="18"/>
              </w:rPr>
              <w:t xml:space="preserve">0.0 </w:t>
            </w:r>
          </w:p>
        </w:tc>
        <w:tc>
          <w:tcPr>
            <w:tcW w:w="1260" w:type="dxa"/>
          </w:tcPr>
          <w:p w:rsidR="002E773E" w:rsidRDefault="00CB53AC">
            <w:pPr>
              <w:widowControl w:val="0"/>
              <w:jc w:val="center"/>
            </w:pPr>
            <w:r>
              <w:rPr>
                <w:rFonts w:ascii="Times New Roman" w:eastAsia="Times New Roman" w:hAnsi="Times New Roman" w:cs="Times New Roman"/>
                <w:sz w:val="18"/>
                <w:szCs w:val="18"/>
              </w:rPr>
              <w:t xml:space="preserve">    Below 60 </w:t>
            </w:r>
          </w:p>
        </w:tc>
      </w:tr>
    </w:tbl>
    <w:p w:rsidR="002E773E" w:rsidRDefault="002E773E"/>
    <w:p w:rsidR="002E773E" w:rsidRDefault="00CB53AC">
      <w:r>
        <w:rPr>
          <w:rFonts w:ascii="Times New Roman" w:eastAsia="Times New Roman" w:hAnsi="Times New Roman" w:cs="Times New Roman"/>
          <w:b/>
        </w:rPr>
        <w:tab/>
        <w:t xml:space="preserve">60% Concept Mastery: </w:t>
      </w:r>
    </w:p>
    <w:p w:rsidR="002E773E" w:rsidRDefault="00CB53AC">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Unit Exams, Papers/Essays</w:t>
      </w:r>
    </w:p>
    <w:p w:rsidR="002E773E" w:rsidRDefault="00CB53AC">
      <w:pPr>
        <w:ind w:firstLine="720"/>
      </w:pPr>
      <w:r>
        <w:rPr>
          <w:rFonts w:ascii="Times New Roman" w:eastAsia="Times New Roman" w:hAnsi="Times New Roman" w:cs="Times New Roman"/>
          <w:b/>
        </w:rPr>
        <w:t>40% Concept Application:</w:t>
      </w:r>
    </w:p>
    <w:p w:rsidR="002E773E" w:rsidRDefault="00CB53AC">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In-class assignments, Reading Responses &amp; Quizzes, Performance Grades</w:t>
      </w:r>
    </w:p>
    <w:p w:rsidR="002E773E" w:rsidRDefault="00CB53AC">
      <w:r>
        <w:rPr>
          <w:rFonts w:ascii="Times New Roman" w:eastAsia="Times New Roman" w:hAnsi="Times New Roman" w:cs="Times New Roman"/>
        </w:rPr>
        <w:tab/>
        <w:t>Cumulative Final Exam:  20% of final average</w:t>
      </w:r>
    </w:p>
    <w:p w:rsidR="002E773E" w:rsidRDefault="002E773E"/>
    <w:p w:rsidR="00CB53AC" w:rsidRDefault="00CB53AC"/>
    <w:p w:rsidR="002E773E" w:rsidRDefault="00CB53AC">
      <w:r>
        <w:rPr>
          <w:rFonts w:ascii="Times New Roman" w:eastAsia="Times New Roman" w:hAnsi="Times New Roman" w:cs="Times New Roman"/>
          <w:b/>
        </w:rPr>
        <w:t>Class Etiquette/Expectations</w:t>
      </w:r>
      <w:r>
        <w:rPr>
          <w:rFonts w:ascii="Times New Roman" w:eastAsia="Times New Roman" w:hAnsi="Times New Roman" w:cs="Times New Roman"/>
        </w:rPr>
        <w:t>:</w:t>
      </w:r>
    </w:p>
    <w:p w:rsidR="002E773E" w:rsidRDefault="00CB53AC">
      <w:pPr>
        <w:numPr>
          <w:ilvl w:val="0"/>
          <w:numId w:val="3"/>
        </w:numPr>
        <w:ind w:hanging="360"/>
        <w:contextualSpacing/>
      </w:pPr>
      <w:r>
        <w:rPr>
          <w:rFonts w:ascii="Times New Roman" w:eastAsia="Times New Roman" w:hAnsi="Times New Roman" w:cs="Times New Roman"/>
        </w:rPr>
        <w:t>Cell Phones should be off during class unless specific permission is granted</w:t>
      </w:r>
    </w:p>
    <w:p w:rsidR="002E773E" w:rsidRDefault="00CB53AC">
      <w:pPr>
        <w:numPr>
          <w:ilvl w:val="0"/>
          <w:numId w:val="3"/>
        </w:numPr>
        <w:ind w:hanging="360"/>
        <w:contextualSpacing/>
      </w:pPr>
      <w:r>
        <w:rPr>
          <w:rFonts w:ascii="Times New Roman" w:eastAsia="Times New Roman" w:hAnsi="Times New Roman" w:cs="Times New Roman"/>
        </w:rPr>
        <w:lastRenderedPageBreak/>
        <w:t>Be ready to work.  We have a great deal of content to cover.  Do not waste the time of others in this course.</w:t>
      </w:r>
    </w:p>
    <w:p w:rsidR="002E773E" w:rsidRDefault="00CB53AC">
      <w:pPr>
        <w:numPr>
          <w:ilvl w:val="0"/>
          <w:numId w:val="3"/>
        </w:numPr>
        <w:ind w:hanging="360"/>
        <w:contextualSpacing/>
      </w:pPr>
      <w:r>
        <w:rPr>
          <w:rFonts w:ascii="Times New Roman" w:eastAsia="Times New Roman" w:hAnsi="Times New Roman" w:cs="Times New Roman"/>
        </w:rPr>
        <w:t>Readings are required, not optional. You will have frequent quizzes.</w:t>
      </w:r>
    </w:p>
    <w:p w:rsidR="002E773E" w:rsidRDefault="00CB53AC">
      <w:pPr>
        <w:numPr>
          <w:ilvl w:val="0"/>
          <w:numId w:val="3"/>
        </w:numPr>
        <w:ind w:hanging="360"/>
        <w:contextualSpacing/>
      </w:pPr>
      <w:r>
        <w:rPr>
          <w:rFonts w:ascii="Times New Roman" w:eastAsia="Times New Roman" w:hAnsi="Times New Roman" w:cs="Times New Roman"/>
        </w:rPr>
        <w:t>Slide IDs require frequent repetition.  Study your slides often, not just before a test.</w:t>
      </w:r>
    </w:p>
    <w:p w:rsidR="00CB53AC" w:rsidRDefault="00CB53AC">
      <w:pPr>
        <w:rPr>
          <w:rFonts w:ascii="Times New Roman" w:eastAsia="Times New Roman" w:hAnsi="Times New Roman" w:cs="Times New Roman"/>
          <w:b/>
        </w:rPr>
      </w:pPr>
    </w:p>
    <w:p w:rsidR="00CB53AC" w:rsidRDefault="00CB53AC">
      <w:pPr>
        <w:rPr>
          <w:rFonts w:ascii="Times New Roman" w:eastAsia="Times New Roman" w:hAnsi="Times New Roman" w:cs="Times New Roman"/>
          <w:b/>
        </w:rPr>
      </w:pPr>
    </w:p>
    <w:p w:rsidR="002E773E" w:rsidRDefault="00CB53AC">
      <w:r>
        <w:rPr>
          <w:rFonts w:ascii="Times New Roman" w:eastAsia="Times New Roman" w:hAnsi="Times New Roman" w:cs="Times New Roman"/>
          <w:b/>
        </w:rPr>
        <w:t>Academic Honesty</w:t>
      </w:r>
      <w:r>
        <w:rPr>
          <w:rFonts w:ascii="Times New Roman" w:eastAsia="Times New Roman" w:hAnsi="Times New Roman" w:cs="Times New Roman"/>
        </w:rPr>
        <w:t>:</w:t>
      </w:r>
    </w:p>
    <w:p w:rsidR="002E773E" w:rsidRDefault="00CB53AC">
      <w:r>
        <w:rPr>
          <w:rFonts w:ascii="Times New Roman" w:eastAsia="Times New Roman" w:hAnsi="Times New Roman" w:cs="Times New Roman"/>
        </w:rPr>
        <w:t xml:space="preserve">All assignments submitted for credit in this course must be your own work. </w:t>
      </w:r>
      <w:r>
        <w:rPr>
          <w:rFonts w:ascii="Times New Roman" w:eastAsia="Times New Roman" w:hAnsi="Times New Roman" w:cs="Times New Roman"/>
          <w:u w:val="single"/>
        </w:rPr>
        <w:t>Do not copy the published or unpublished words or works of other people or</w:t>
      </w:r>
      <w:r>
        <w:rPr>
          <w:rFonts w:ascii="Times New Roman" w:eastAsia="Times New Roman" w:hAnsi="Times New Roman" w:cs="Times New Roman"/>
          <w:u w:val="single"/>
        </w:rPr>
        <w:t xml:space="preserve"> artists</w:t>
      </w:r>
      <w:r>
        <w:rPr>
          <w:rFonts w:ascii="Times New Roman" w:eastAsia="Times New Roman" w:hAnsi="Times New Roman" w:cs="Times New Roman"/>
        </w:rPr>
        <w:t>. If you have questions about plagiarism or documentation, refer to the Code of Conduct, or see me before you hand in the assignment.</w:t>
      </w:r>
    </w:p>
    <w:p w:rsidR="00CB53AC" w:rsidRDefault="00CB53AC">
      <w:bookmarkStart w:id="1" w:name="_GoBack"/>
      <w:bookmarkEnd w:id="1"/>
    </w:p>
    <w:p w:rsidR="002E773E" w:rsidRDefault="00CB53AC">
      <w:pPr>
        <w:jc w:val="center"/>
      </w:pPr>
      <w:r>
        <w:rPr>
          <w:rFonts w:ascii="Times New Roman" w:eastAsia="Times New Roman" w:hAnsi="Times New Roman" w:cs="Times New Roman"/>
          <w:sz w:val="28"/>
          <w:szCs w:val="28"/>
          <w:u w:val="single"/>
        </w:rPr>
        <w:t>Course Outline</w:t>
      </w:r>
    </w:p>
    <w:p w:rsidR="002E773E" w:rsidRDefault="002E773E">
      <w:pPr>
        <w:jc w:val="center"/>
      </w:pPr>
    </w:p>
    <w:tbl>
      <w:tblPr>
        <w:tblStyle w:val="a0"/>
        <w:tblW w:w="108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3195"/>
        <w:gridCol w:w="6840"/>
      </w:tblGrid>
      <w:tr w:rsidR="002E773E">
        <w:tc>
          <w:tcPr>
            <w:tcW w:w="855" w:type="dxa"/>
          </w:tcPr>
          <w:p w:rsidR="002E773E" w:rsidRDefault="00CB53AC">
            <w:pPr>
              <w:jc w:val="center"/>
            </w:pPr>
            <w:r>
              <w:rPr>
                <w:rFonts w:ascii="Times New Roman" w:eastAsia="Times New Roman" w:hAnsi="Times New Roman" w:cs="Times New Roman"/>
                <w:sz w:val="24"/>
                <w:szCs w:val="24"/>
              </w:rPr>
              <w:t>Week</w:t>
            </w:r>
          </w:p>
        </w:tc>
        <w:tc>
          <w:tcPr>
            <w:tcW w:w="3195" w:type="dxa"/>
          </w:tcPr>
          <w:p w:rsidR="002E773E" w:rsidRDefault="00CB53AC">
            <w:pPr>
              <w:jc w:val="center"/>
            </w:pPr>
            <w:r>
              <w:rPr>
                <w:rFonts w:ascii="Times New Roman" w:eastAsia="Times New Roman" w:hAnsi="Times New Roman" w:cs="Times New Roman"/>
                <w:sz w:val="24"/>
                <w:szCs w:val="24"/>
              </w:rPr>
              <w:t>Topic</w:t>
            </w:r>
          </w:p>
        </w:tc>
        <w:tc>
          <w:tcPr>
            <w:tcW w:w="6840" w:type="dxa"/>
          </w:tcPr>
          <w:p w:rsidR="002E773E" w:rsidRDefault="00CB53AC">
            <w:pPr>
              <w:jc w:val="center"/>
            </w:pPr>
            <w:r>
              <w:rPr>
                <w:rFonts w:ascii="Times New Roman" w:eastAsia="Times New Roman" w:hAnsi="Times New Roman" w:cs="Times New Roman"/>
                <w:sz w:val="24"/>
                <w:szCs w:val="24"/>
              </w:rPr>
              <w:t>Assignments</w:t>
            </w:r>
          </w:p>
        </w:tc>
      </w:tr>
      <w:tr w:rsidR="002E773E">
        <w:tc>
          <w:tcPr>
            <w:tcW w:w="855" w:type="dxa"/>
          </w:tcPr>
          <w:p w:rsidR="002E773E" w:rsidRDefault="00CB53AC">
            <w:r>
              <w:rPr>
                <w:rFonts w:ascii="Times New Roman" w:eastAsia="Times New Roman" w:hAnsi="Times New Roman" w:cs="Times New Roman"/>
                <w:sz w:val="24"/>
                <w:szCs w:val="24"/>
              </w:rPr>
              <w:t>1</w:t>
            </w:r>
          </w:p>
        </w:tc>
        <w:tc>
          <w:tcPr>
            <w:tcW w:w="3195"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Course Introduction</w:t>
            </w:r>
          </w:p>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Textbooks</w:t>
            </w:r>
          </w:p>
          <w:p w:rsidR="002E773E" w:rsidRDefault="00CB53AC">
            <w:pPr>
              <w:numPr>
                <w:ilvl w:val="0"/>
                <w:numId w:val="4"/>
              </w:numPr>
              <w:spacing w:line="259" w:lineRule="auto"/>
              <w:ind w:hanging="360"/>
              <w:contextualSpacing/>
              <w:rPr>
                <w:sz w:val="24"/>
                <w:szCs w:val="24"/>
              </w:rPr>
            </w:pPr>
            <w:proofErr w:type="spellStart"/>
            <w:r>
              <w:rPr>
                <w:rFonts w:ascii="Times New Roman" w:eastAsia="Times New Roman" w:hAnsi="Times New Roman" w:cs="Times New Roman"/>
                <w:sz w:val="24"/>
                <w:szCs w:val="24"/>
              </w:rPr>
              <w:t>Quizlet</w:t>
            </w:r>
            <w:proofErr w:type="spellEnd"/>
          </w:p>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Brief review of Greek &amp;</w:t>
            </w:r>
            <w:r>
              <w:rPr>
                <w:rFonts w:ascii="Times New Roman" w:eastAsia="Times New Roman" w:hAnsi="Times New Roman" w:cs="Times New Roman"/>
                <w:sz w:val="24"/>
                <w:szCs w:val="24"/>
              </w:rPr>
              <w:t xml:space="preserve"> Roman Traditions</w:t>
            </w:r>
          </w:p>
        </w:tc>
        <w:tc>
          <w:tcPr>
            <w:tcW w:w="6840"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Read AML p. 12-19</w:t>
            </w:r>
          </w:p>
        </w:tc>
      </w:tr>
      <w:tr w:rsidR="002E773E">
        <w:tc>
          <w:tcPr>
            <w:tcW w:w="855" w:type="dxa"/>
          </w:tcPr>
          <w:p w:rsidR="002E773E" w:rsidRDefault="00CB53AC">
            <w:r>
              <w:rPr>
                <w:rFonts w:ascii="Times New Roman" w:eastAsia="Times New Roman" w:hAnsi="Times New Roman" w:cs="Times New Roman"/>
                <w:sz w:val="24"/>
                <w:szCs w:val="24"/>
              </w:rPr>
              <w:t>2</w:t>
            </w:r>
          </w:p>
        </w:tc>
        <w:tc>
          <w:tcPr>
            <w:tcW w:w="3195"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Brief review of Middle Ages</w:t>
            </w:r>
          </w:p>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Italian Renaissance</w:t>
            </w:r>
          </w:p>
        </w:tc>
        <w:tc>
          <w:tcPr>
            <w:tcW w:w="6840"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Read AML p. 24-29</w:t>
            </w:r>
          </w:p>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 xml:space="preserve">Read Gardner’s Ch. 14 &amp; </w:t>
            </w:r>
            <w:r>
              <w:rPr>
                <w:rFonts w:ascii="Times New Roman" w:eastAsia="Times New Roman" w:hAnsi="Times New Roman" w:cs="Times New Roman"/>
                <w:sz w:val="24"/>
                <w:szCs w:val="24"/>
              </w:rPr>
              <w:t>16 – Italy 1500-1600</w:t>
            </w:r>
          </w:p>
        </w:tc>
      </w:tr>
      <w:tr w:rsidR="002E773E">
        <w:tc>
          <w:tcPr>
            <w:tcW w:w="855" w:type="dxa"/>
          </w:tcPr>
          <w:p w:rsidR="002E773E" w:rsidRDefault="00CB53AC">
            <w:r>
              <w:rPr>
                <w:rFonts w:ascii="Times New Roman" w:eastAsia="Times New Roman" w:hAnsi="Times New Roman" w:cs="Times New Roman"/>
                <w:sz w:val="24"/>
                <w:szCs w:val="24"/>
              </w:rPr>
              <w:t>3</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Italian Renaissance</w:t>
            </w:r>
          </w:p>
        </w:tc>
        <w:tc>
          <w:tcPr>
            <w:tcW w:w="6840"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AML p. 40-45</w:t>
            </w:r>
          </w:p>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Read Gardner’s Ch. 17 – Italy 1</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00-1</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00 </w:t>
            </w:r>
          </w:p>
        </w:tc>
      </w:tr>
      <w:tr w:rsidR="002E773E">
        <w:tc>
          <w:tcPr>
            <w:tcW w:w="855" w:type="dxa"/>
          </w:tcPr>
          <w:p w:rsidR="002E773E" w:rsidRDefault="00CB53AC">
            <w:r>
              <w:rPr>
                <w:rFonts w:ascii="Times New Roman" w:eastAsia="Times New Roman" w:hAnsi="Times New Roman" w:cs="Times New Roman"/>
                <w:sz w:val="24"/>
                <w:szCs w:val="24"/>
              </w:rPr>
              <w:t>4</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Northern Renaissance</w:t>
            </w:r>
          </w:p>
        </w:tc>
        <w:tc>
          <w:tcPr>
            <w:tcW w:w="6840"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Read Gardner’s Ch. 15 – Northern Europe 1500-1600</w:t>
            </w:r>
          </w:p>
        </w:tc>
      </w:tr>
      <w:tr w:rsidR="002E773E">
        <w:tc>
          <w:tcPr>
            <w:tcW w:w="855" w:type="dxa"/>
          </w:tcPr>
          <w:p w:rsidR="002E773E" w:rsidRDefault="00CB53AC">
            <w:r>
              <w:rPr>
                <w:rFonts w:ascii="Times New Roman" w:eastAsia="Times New Roman" w:hAnsi="Times New Roman" w:cs="Times New Roman"/>
                <w:sz w:val="24"/>
                <w:szCs w:val="24"/>
              </w:rPr>
              <w:t>5</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Renaissance – Essay &amp; Exam</w:t>
            </w:r>
          </w:p>
        </w:tc>
        <w:tc>
          <w:tcPr>
            <w:tcW w:w="6840"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Paper</w:t>
            </w:r>
            <w:r>
              <w:rPr>
                <w:rFonts w:ascii="Times New Roman" w:eastAsia="Times New Roman" w:hAnsi="Times New Roman" w:cs="Times New Roman"/>
                <w:sz w:val="24"/>
                <w:szCs w:val="24"/>
              </w:rPr>
              <w:t xml:space="preserve"> – Renaissance Artwork Exploration</w:t>
            </w:r>
          </w:p>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Exam 1: Italian &amp; Northern Renaissance</w:t>
            </w:r>
          </w:p>
        </w:tc>
      </w:tr>
      <w:tr w:rsidR="002E773E">
        <w:tc>
          <w:tcPr>
            <w:tcW w:w="855" w:type="dxa"/>
          </w:tcPr>
          <w:p w:rsidR="002E773E" w:rsidRDefault="00CB53AC">
            <w:r>
              <w:rPr>
                <w:rFonts w:ascii="Times New Roman" w:eastAsia="Times New Roman" w:hAnsi="Times New Roman" w:cs="Times New Roman"/>
                <w:sz w:val="24"/>
                <w:szCs w:val="24"/>
              </w:rPr>
              <w:t>6</w:t>
            </w:r>
          </w:p>
        </w:tc>
        <w:tc>
          <w:tcPr>
            <w:tcW w:w="3195"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Mannerism</w:t>
            </w:r>
          </w:p>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Baroque</w:t>
            </w:r>
          </w:p>
        </w:tc>
        <w:tc>
          <w:tcPr>
            <w:tcW w:w="6840"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Read Gardner’s Ch. 17 – Italy 1500-1600 (490-502)</w:t>
            </w:r>
          </w:p>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Read AML p.46-63</w:t>
            </w:r>
          </w:p>
        </w:tc>
      </w:tr>
      <w:tr w:rsidR="002E773E">
        <w:tc>
          <w:tcPr>
            <w:tcW w:w="855" w:type="dxa"/>
          </w:tcPr>
          <w:p w:rsidR="002E773E" w:rsidRDefault="00CB53AC">
            <w:r>
              <w:rPr>
                <w:rFonts w:ascii="Times New Roman" w:eastAsia="Times New Roman" w:hAnsi="Times New Roman" w:cs="Times New Roman"/>
                <w:sz w:val="24"/>
                <w:szCs w:val="24"/>
              </w:rPr>
              <w:t>7</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Baroque cont.</w:t>
            </w:r>
          </w:p>
        </w:tc>
        <w:tc>
          <w:tcPr>
            <w:tcW w:w="6840" w:type="dxa"/>
          </w:tcPr>
          <w:p w:rsidR="002E773E" w:rsidRDefault="002E773E">
            <w:pPr>
              <w:spacing w:after="160" w:line="259" w:lineRule="auto"/>
              <w:ind w:left="720"/>
            </w:pPr>
          </w:p>
        </w:tc>
      </w:tr>
      <w:tr w:rsidR="002E773E">
        <w:tc>
          <w:tcPr>
            <w:tcW w:w="855" w:type="dxa"/>
          </w:tcPr>
          <w:p w:rsidR="002E773E" w:rsidRDefault="00CB53AC">
            <w:r>
              <w:rPr>
                <w:rFonts w:ascii="Times New Roman" w:eastAsia="Times New Roman" w:hAnsi="Times New Roman" w:cs="Times New Roman"/>
                <w:sz w:val="24"/>
                <w:szCs w:val="24"/>
              </w:rPr>
              <w:t>8</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Rococo</w:t>
            </w:r>
          </w:p>
        </w:tc>
        <w:tc>
          <w:tcPr>
            <w:tcW w:w="6840"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Read Gardner’s Ch. 21 – Europe and America 1700-1800 (583-588)</w:t>
            </w:r>
          </w:p>
        </w:tc>
      </w:tr>
      <w:tr w:rsidR="002E773E">
        <w:tc>
          <w:tcPr>
            <w:tcW w:w="855" w:type="dxa"/>
          </w:tcPr>
          <w:p w:rsidR="002E773E" w:rsidRDefault="00CB53AC">
            <w:r>
              <w:rPr>
                <w:rFonts w:ascii="Times New Roman" w:eastAsia="Times New Roman" w:hAnsi="Times New Roman" w:cs="Times New Roman"/>
                <w:sz w:val="24"/>
                <w:szCs w:val="24"/>
              </w:rPr>
              <w:t>9</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Exam &amp; Essay</w:t>
            </w:r>
          </w:p>
        </w:tc>
        <w:tc>
          <w:tcPr>
            <w:tcW w:w="6840"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Paper</w:t>
            </w:r>
            <w:r>
              <w:rPr>
                <w:rFonts w:ascii="Times New Roman" w:eastAsia="Times New Roman" w:hAnsi="Times New Roman" w:cs="Times New Roman"/>
                <w:sz w:val="24"/>
                <w:szCs w:val="24"/>
              </w:rPr>
              <w:t xml:space="preserve"> – Compare &amp; Contrast Artworks</w:t>
            </w:r>
          </w:p>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Exam #2: Mannerism, Baroque &amp; Rococo</w:t>
            </w:r>
          </w:p>
        </w:tc>
      </w:tr>
      <w:tr w:rsidR="002E773E">
        <w:tc>
          <w:tcPr>
            <w:tcW w:w="855" w:type="dxa"/>
          </w:tcPr>
          <w:p w:rsidR="002E773E" w:rsidRDefault="00CB53AC">
            <w:r>
              <w:rPr>
                <w:rFonts w:ascii="Times New Roman" w:eastAsia="Times New Roman" w:hAnsi="Times New Roman" w:cs="Times New Roman"/>
                <w:sz w:val="24"/>
                <w:szCs w:val="24"/>
              </w:rPr>
              <w:t>10</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The Enlightenment &amp; Neoclassicism</w:t>
            </w:r>
          </w:p>
        </w:tc>
        <w:tc>
          <w:tcPr>
            <w:tcW w:w="6840"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Read Gardner’s Ch. 21 – Europe and America 1700-1800 (589-608)</w:t>
            </w:r>
          </w:p>
        </w:tc>
      </w:tr>
      <w:tr w:rsidR="002E773E">
        <w:tc>
          <w:tcPr>
            <w:tcW w:w="855" w:type="dxa"/>
          </w:tcPr>
          <w:p w:rsidR="002E773E" w:rsidRDefault="00CB53AC">
            <w:r>
              <w:rPr>
                <w:rFonts w:ascii="Times New Roman" w:eastAsia="Times New Roman" w:hAnsi="Times New Roman" w:cs="Times New Roman"/>
                <w:sz w:val="24"/>
                <w:szCs w:val="24"/>
              </w:rPr>
              <w:t>11</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Romanticism</w:t>
            </w:r>
          </w:p>
        </w:tc>
        <w:tc>
          <w:tcPr>
            <w:tcW w:w="6840"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Read Gardner’s Ch. 22 – Europe and America 1800-1870 (609-629)</w:t>
            </w:r>
          </w:p>
        </w:tc>
      </w:tr>
      <w:tr w:rsidR="002E773E">
        <w:tc>
          <w:tcPr>
            <w:tcW w:w="855" w:type="dxa"/>
          </w:tcPr>
          <w:p w:rsidR="002E773E" w:rsidRDefault="00CB53AC">
            <w:r>
              <w:rPr>
                <w:rFonts w:ascii="Times New Roman" w:eastAsia="Times New Roman" w:hAnsi="Times New Roman" w:cs="Times New Roman"/>
                <w:sz w:val="24"/>
                <w:szCs w:val="24"/>
              </w:rPr>
              <w:t>11</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Realism</w:t>
            </w:r>
          </w:p>
        </w:tc>
        <w:tc>
          <w:tcPr>
            <w:tcW w:w="6840"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Read Gardner’s Ch. 22 – Europe and America 1800-1870 (630-641)</w:t>
            </w:r>
          </w:p>
        </w:tc>
      </w:tr>
      <w:tr w:rsidR="002E773E">
        <w:tc>
          <w:tcPr>
            <w:tcW w:w="855" w:type="dxa"/>
          </w:tcPr>
          <w:p w:rsidR="002E773E" w:rsidRDefault="00CB53AC">
            <w:r>
              <w:rPr>
                <w:rFonts w:ascii="Times New Roman" w:eastAsia="Times New Roman" w:hAnsi="Times New Roman" w:cs="Times New Roman"/>
                <w:sz w:val="24"/>
                <w:szCs w:val="24"/>
              </w:rPr>
              <w:t>12</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Photography</w:t>
            </w:r>
          </w:p>
        </w:tc>
        <w:tc>
          <w:tcPr>
            <w:tcW w:w="6840"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Read Gardner’s Ch. 23 –</w:t>
            </w:r>
            <w:r>
              <w:rPr>
                <w:rFonts w:ascii="Times New Roman" w:eastAsia="Times New Roman" w:hAnsi="Times New Roman" w:cs="Times New Roman"/>
                <w:sz w:val="24"/>
                <w:szCs w:val="24"/>
              </w:rPr>
              <w:t xml:space="preserve"> Europe and America 1800-1870 (647-652)</w:t>
            </w:r>
          </w:p>
        </w:tc>
      </w:tr>
      <w:tr w:rsidR="002E773E">
        <w:tc>
          <w:tcPr>
            <w:tcW w:w="855" w:type="dxa"/>
          </w:tcPr>
          <w:p w:rsidR="002E773E" w:rsidRDefault="00CB53AC">
            <w:r>
              <w:rPr>
                <w:rFonts w:ascii="Times New Roman" w:eastAsia="Times New Roman" w:hAnsi="Times New Roman" w:cs="Times New Roman"/>
                <w:sz w:val="24"/>
                <w:szCs w:val="24"/>
              </w:rPr>
              <w:t>13</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Exam &amp; Essay</w:t>
            </w:r>
          </w:p>
        </w:tc>
        <w:tc>
          <w:tcPr>
            <w:tcW w:w="6840"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Paper</w:t>
            </w:r>
            <w:r>
              <w:rPr>
                <w:rFonts w:ascii="Times New Roman" w:eastAsia="Times New Roman" w:hAnsi="Times New Roman" w:cs="Times New Roman"/>
                <w:sz w:val="24"/>
                <w:szCs w:val="24"/>
              </w:rPr>
              <w:t xml:space="preserve"> – Artist Study</w:t>
            </w:r>
          </w:p>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Exam #3 – Neoclassicism, Romanticism, Realism &amp; Photography</w:t>
            </w:r>
          </w:p>
        </w:tc>
      </w:tr>
      <w:tr w:rsidR="002E773E">
        <w:tc>
          <w:tcPr>
            <w:tcW w:w="855" w:type="dxa"/>
          </w:tcPr>
          <w:p w:rsidR="002E773E" w:rsidRDefault="00CB53AC">
            <w:r>
              <w:rPr>
                <w:rFonts w:ascii="Times New Roman" w:eastAsia="Times New Roman" w:hAnsi="Times New Roman" w:cs="Times New Roman"/>
                <w:sz w:val="24"/>
                <w:szCs w:val="24"/>
              </w:rPr>
              <w:t>14</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Impressionism</w:t>
            </w:r>
          </w:p>
        </w:tc>
        <w:tc>
          <w:tcPr>
            <w:tcW w:w="6840"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 xml:space="preserve">Read Gardner’s Ch. 23 – Europe and America 1870-1900 </w:t>
            </w:r>
            <w:r>
              <w:rPr>
                <w:rFonts w:ascii="Times New Roman" w:eastAsia="Times New Roman" w:hAnsi="Times New Roman" w:cs="Times New Roman"/>
                <w:sz w:val="24"/>
                <w:szCs w:val="24"/>
              </w:rPr>
              <w:lastRenderedPageBreak/>
              <w:t>(653-662)</w:t>
            </w:r>
          </w:p>
        </w:tc>
      </w:tr>
      <w:tr w:rsidR="002E773E">
        <w:tc>
          <w:tcPr>
            <w:tcW w:w="855" w:type="dxa"/>
          </w:tcPr>
          <w:p w:rsidR="002E773E" w:rsidRDefault="00CB53AC">
            <w:r>
              <w:rPr>
                <w:rFonts w:ascii="Times New Roman" w:eastAsia="Times New Roman" w:hAnsi="Times New Roman" w:cs="Times New Roman"/>
                <w:sz w:val="24"/>
                <w:szCs w:val="24"/>
              </w:rPr>
              <w:lastRenderedPageBreak/>
              <w:t>15</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Post-Impressionism</w:t>
            </w:r>
          </w:p>
        </w:tc>
        <w:tc>
          <w:tcPr>
            <w:tcW w:w="6840"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Read AML p.112-122</w:t>
            </w:r>
          </w:p>
        </w:tc>
      </w:tr>
      <w:tr w:rsidR="002E773E">
        <w:tc>
          <w:tcPr>
            <w:tcW w:w="855" w:type="dxa"/>
          </w:tcPr>
          <w:p w:rsidR="002E773E" w:rsidRDefault="00CB53AC">
            <w:r>
              <w:rPr>
                <w:rFonts w:ascii="Times New Roman" w:eastAsia="Times New Roman" w:hAnsi="Times New Roman" w:cs="Times New Roman"/>
                <w:sz w:val="24"/>
                <w:szCs w:val="24"/>
              </w:rPr>
              <w:t>16</w:t>
            </w:r>
          </w:p>
        </w:tc>
        <w:tc>
          <w:tcPr>
            <w:tcW w:w="3195"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Modern Art</w:t>
            </w:r>
          </w:p>
          <w:p w:rsidR="002E773E" w:rsidRDefault="00CB53AC">
            <w:pPr>
              <w:numPr>
                <w:ilvl w:val="1"/>
                <w:numId w:val="4"/>
              </w:numPr>
              <w:spacing w:line="259" w:lineRule="auto"/>
              <w:ind w:hanging="360"/>
              <w:contextualSpacing/>
              <w:rPr>
                <w:sz w:val="24"/>
                <w:szCs w:val="24"/>
              </w:rPr>
            </w:pPr>
            <w:r>
              <w:rPr>
                <w:rFonts w:ascii="Times New Roman" w:eastAsia="Times New Roman" w:hAnsi="Times New Roman" w:cs="Times New Roman"/>
                <w:sz w:val="24"/>
                <w:szCs w:val="24"/>
              </w:rPr>
              <w:t>Expressionism</w:t>
            </w:r>
          </w:p>
          <w:p w:rsidR="002E773E" w:rsidRDefault="00CB53AC">
            <w:pPr>
              <w:numPr>
                <w:ilvl w:val="1"/>
                <w:numId w:val="4"/>
              </w:numPr>
              <w:spacing w:line="259" w:lineRule="auto"/>
              <w:ind w:hanging="360"/>
              <w:contextualSpacing/>
              <w:rPr>
                <w:sz w:val="24"/>
                <w:szCs w:val="24"/>
              </w:rPr>
            </w:pPr>
            <w:r>
              <w:rPr>
                <w:rFonts w:ascii="Times New Roman" w:eastAsia="Times New Roman" w:hAnsi="Times New Roman" w:cs="Times New Roman"/>
                <w:sz w:val="24"/>
                <w:szCs w:val="24"/>
              </w:rPr>
              <w:t>Fauvism</w:t>
            </w:r>
          </w:p>
          <w:p w:rsidR="002E773E" w:rsidRDefault="00CB53AC">
            <w:pPr>
              <w:numPr>
                <w:ilvl w:val="1"/>
                <w:numId w:val="4"/>
              </w:numPr>
              <w:spacing w:after="160" w:line="259" w:lineRule="auto"/>
              <w:ind w:hanging="360"/>
              <w:contextualSpacing/>
              <w:rPr>
                <w:sz w:val="24"/>
                <w:szCs w:val="24"/>
              </w:rPr>
            </w:pPr>
            <w:r>
              <w:rPr>
                <w:rFonts w:ascii="Times New Roman" w:eastAsia="Times New Roman" w:hAnsi="Times New Roman" w:cs="Times New Roman"/>
                <w:sz w:val="24"/>
                <w:szCs w:val="24"/>
              </w:rPr>
              <w:t>Cubism</w:t>
            </w:r>
          </w:p>
        </w:tc>
        <w:tc>
          <w:tcPr>
            <w:tcW w:w="6840"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Read AML p. 123,128-138,142-144</w:t>
            </w:r>
          </w:p>
        </w:tc>
      </w:tr>
      <w:tr w:rsidR="002E773E">
        <w:tc>
          <w:tcPr>
            <w:tcW w:w="855" w:type="dxa"/>
          </w:tcPr>
          <w:p w:rsidR="002E773E" w:rsidRDefault="00CB53AC">
            <w:r>
              <w:rPr>
                <w:rFonts w:ascii="Times New Roman" w:eastAsia="Times New Roman" w:hAnsi="Times New Roman" w:cs="Times New Roman"/>
                <w:sz w:val="24"/>
                <w:szCs w:val="24"/>
              </w:rPr>
              <w:t>17</w:t>
            </w:r>
          </w:p>
        </w:tc>
        <w:tc>
          <w:tcPr>
            <w:tcW w:w="3195"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Modern Art Cont.</w:t>
            </w:r>
          </w:p>
          <w:p w:rsidR="002E773E" w:rsidRDefault="00CB53AC">
            <w:pPr>
              <w:numPr>
                <w:ilvl w:val="1"/>
                <w:numId w:val="4"/>
              </w:numPr>
              <w:spacing w:line="259" w:lineRule="auto"/>
              <w:ind w:hanging="360"/>
              <w:contextualSpacing/>
              <w:rPr>
                <w:sz w:val="24"/>
                <w:szCs w:val="24"/>
              </w:rPr>
            </w:pPr>
            <w:r>
              <w:rPr>
                <w:rFonts w:ascii="Times New Roman" w:eastAsia="Times New Roman" w:hAnsi="Times New Roman" w:cs="Times New Roman"/>
                <w:sz w:val="24"/>
                <w:szCs w:val="24"/>
              </w:rPr>
              <w:t>Fantasy</w:t>
            </w:r>
          </w:p>
          <w:p w:rsidR="002E773E" w:rsidRDefault="00CB53AC">
            <w:pPr>
              <w:numPr>
                <w:ilvl w:val="1"/>
                <w:numId w:val="4"/>
              </w:numPr>
              <w:spacing w:line="259" w:lineRule="auto"/>
              <w:ind w:hanging="360"/>
              <w:contextualSpacing/>
              <w:rPr>
                <w:sz w:val="24"/>
                <w:szCs w:val="24"/>
              </w:rPr>
            </w:pPr>
            <w:r>
              <w:rPr>
                <w:rFonts w:ascii="Times New Roman" w:eastAsia="Times New Roman" w:hAnsi="Times New Roman" w:cs="Times New Roman"/>
                <w:sz w:val="24"/>
                <w:szCs w:val="24"/>
              </w:rPr>
              <w:t>Dada</w:t>
            </w:r>
          </w:p>
          <w:p w:rsidR="002E773E" w:rsidRDefault="00CB53AC">
            <w:pPr>
              <w:numPr>
                <w:ilvl w:val="1"/>
                <w:numId w:val="4"/>
              </w:numPr>
              <w:spacing w:after="160" w:line="259" w:lineRule="auto"/>
              <w:ind w:hanging="360"/>
              <w:contextualSpacing/>
              <w:rPr>
                <w:sz w:val="24"/>
                <w:szCs w:val="24"/>
              </w:rPr>
            </w:pPr>
            <w:r>
              <w:rPr>
                <w:rFonts w:ascii="Times New Roman" w:eastAsia="Times New Roman" w:hAnsi="Times New Roman" w:cs="Times New Roman"/>
                <w:sz w:val="24"/>
                <w:szCs w:val="24"/>
              </w:rPr>
              <w:t>Surrealism</w:t>
            </w:r>
          </w:p>
        </w:tc>
        <w:tc>
          <w:tcPr>
            <w:tcW w:w="6840"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Read AML p. 148-151</w:t>
            </w:r>
          </w:p>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Read Gardner’s Art and Society: Degenerate Art p.721</w:t>
            </w:r>
          </w:p>
        </w:tc>
      </w:tr>
      <w:tr w:rsidR="002E773E">
        <w:tc>
          <w:tcPr>
            <w:tcW w:w="855" w:type="dxa"/>
          </w:tcPr>
          <w:p w:rsidR="002E773E" w:rsidRDefault="00CB53AC">
            <w:r>
              <w:rPr>
                <w:rFonts w:ascii="Times New Roman" w:eastAsia="Times New Roman" w:hAnsi="Times New Roman" w:cs="Times New Roman"/>
                <w:sz w:val="24"/>
                <w:szCs w:val="24"/>
              </w:rPr>
              <w:t>18</w:t>
            </w:r>
          </w:p>
        </w:tc>
        <w:tc>
          <w:tcPr>
            <w:tcW w:w="3195"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Exam &amp; Essay</w:t>
            </w:r>
          </w:p>
        </w:tc>
        <w:tc>
          <w:tcPr>
            <w:tcW w:w="6840"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Paper</w:t>
            </w:r>
            <w:r>
              <w:rPr>
                <w:rFonts w:ascii="Times New Roman" w:eastAsia="Times New Roman" w:hAnsi="Times New Roman" w:cs="Times New Roman"/>
                <w:sz w:val="24"/>
                <w:szCs w:val="24"/>
              </w:rPr>
              <w:t xml:space="preserve"> – Explore a Movement</w:t>
            </w:r>
          </w:p>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Exam #4 – Impressionism, Post-Impressionism, Modern Art</w:t>
            </w:r>
          </w:p>
        </w:tc>
      </w:tr>
      <w:tr w:rsidR="002E773E">
        <w:tc>
          <w:tcPr>
            <w:tcW w:w="855" w:type="dxa"/>
          </w:tcPr>
          <w:p w:rsidR="002E773E" w:rsidRDefault="00CB53AC">
            <w:r>
              <w:rPr>
                <w:rFonts w:ascii="Times New Roman" w:eastAsia="Times New Roman" w:hAnsi="Times New Roman" w:cs="Times New Roman"/>
                <w:sz w:val="24"/>
                <w:szCs w:val="24"/>
              </w:rPr>
              <w:t>19</w:t>
            </w:r>
          </w:p>
        </w:tc>
        <w:tc>
          <w:tcPr>
            <w:tcW w:w="3195"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Hitler &amp; The Monument’s Men</w:t>
            </w:r>
          </w:p>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Review for Final Exam</w:t>
            </w:r>
          </w:p>
        </w:tc>
        <w:tc>
          <w:tcPr>
            <w:tcW w:w="6840" w:type="dxa"/>
          </w:tcPr>
          <w:p w:rsidR="002E773E" w:rsidRDefault="00CB53AC">
            <w:pPr>
              <w:numPr>
                <w:ilvl w:val="0"/>
                <w:numId w:val="4"/>
              </w:numPr>
              <w:spacing w:line="259" w:lineRule="auto"/>
              <w:ind w:hanging="360"/>
              <w:contextualSpacing/>
              <w:rPr>
                <w:sz w:val="24"/>
                <w:szCs w:val="24"/>
              </w:rPr>
            </w:pPr>
            <w:r>
              <w:rPr>
                <w:rFonts w:ascii="Times New Roman" w:eastAsia="Times New Roman" w:hAnsi="Times New Roman" w:cs="Times New Roman"/>
                <w:sz w:val="24"/>
                <w:szCs w:val="24"/>
              </w:rPr>
              <w:t>Review Packet</w:t>
            </w:r>
          </w:p>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Art Cards</w:t>
            </w:r>
          </w:p>
        </w:tc>
      </w:tr>
      <w:tr w:rsidR="002E773E">
        <w:tc>
          <w:tcPr>
            <w:tcW w:w="855" w:type="dxa"/>
          </w:tcPr>
          <w:p w:rsidR="002E773E" w:rsidRDefault="00CB53AC">
            <w:r>
              <w:rPr>
                <w:rFonts w:ascii="Times New Roman" w:eastAsia="Times New Roman" w:hAnsi="Times New Roman" w:cs="Times New Roman"/>
                <w:sz w:val="24"/>
                <w:szCs w:val="24"/>
              </w:rPr>
              <w:t>20</w:t>
            </w:r>
          </w:p>
        </w:tc>
        <w:tc>
          <w:tcPr>
            <w:tcW w:w="3195" w:type="dxa"/>
          </w:tcPr>
          <w:p w:rsidR="002E773E" w:rsidRDefault="00CB53AC">
            <w:pPr>
              <w:numPr>
                <w:ilvl w:val="0"/>
                <w:numId w:val="1"/>
              </w:numPr>
              <w:spacing w:after="160" w:line="259"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&amp; </w:t>
            </w:r>
            <w:r>
              <w:rPr>
                <w:rFonts w:ascii="Times New Roman" w:eastAsia="Times New Roman" w:hAnsi="Times New Roman" w:cs="Times New Roman"/>
                <w:sz w:val="24"/>
                <w:szCs w:val="24"/>
              </w:rPr>
              <w:t>Final Exam</w:t>
            </w:r>
          </w:p>
        </w:tc>
        <w:tc>
          <w:tcPr>
            <w:tcW w:w="6840" w:type="dxa"/>
          </w:tcPr>
          <w:p w:rsidR="002E773E" w:rsidRDefault="00CB53AC">
            <w:pPr>
              <w:numPr>
                <w:ilvl w:val="0"/>
                <w:numId w:val="4"/>
              </w:numPr>
              <w:spacing w:after="160" w:line="259" w:lineRule="auto"/>
              <w:ind w:hanging="360"/>
              <w:contextualSpacing/>
              <w:rPr>
                <w:sz w:val="24"/>
                <w:szCs w:val="24"/>
              </w:rPr>
            </w:pPr>
            <w:r>
              <w:rPr>
                <w:rFonts w:ascii="Times New Roman" w:eastAsia="Times New Roman" w:hAnsi="Times New Roman" w:cs="Times New Roman"/>
                <w:sz w:val="24"/>
                <w:szCs w:val="24"/>
              </w:rPr>
              <w:t>Study for Final Exam</w:t>
            </w:r>
          </w:p>
        </w:tc>
      </w:tr>
    </w:tbl>
    <w:p w:rsidR="002E773E" w:rsidRDefault="002E773E"/>
    <w:p w:rsidR="002E773E" w:rsidRDefault="00CB53AC">
      <w:r>
        <w:rPr>
          <w:sz w:val="28"/>
          <w:szCs w:val="28"/>
        </w:rPr>
        <w:t xml:space="preserve">*This outline is meant as a </w:t>
      </w:r>
      <w:r>
        <w:rPr>
          <w:sz w:val="28"/>
          <w:szCs w:val="28"/>
          <w:u w:val="single"/>
        </w:rPr>
        <w:t>guide</w:t>
      </w:r>
      <w:r>
        <w:rPr>
          <w:sz w:val="28"/>
          <w:szCs w:val="28"/>
        </w:rPr>
        <w:t xml:space="preserve"> and </w:t>
      </w:r>
      <w:r>
        <w:rPr>
          <w:b/>
          <w:sz w:val="28"/>
          <w:szCs w:val="28"/>
        </w:rPr>
        <w:t>will</w:t>
      </w:r>
      <w:r>
        <w:rPr>
          <w:sz w:val="28"/>
          <w:szCs w:val="28"/>
        </w:rPr>
        <w:t xml:space="preserve"> change throughout the semester. Your assignments will be posted in the art room as well as in our Google Classroom. It is YOUR responsibility to know what your assignments are, when they are due and get them to me on time.</w:t>
      </w:r>
    </w:p>
    <w:p w:rsidR="002E773E" w:rsidRDefault="002E773E">
      <w:pPr>
        <w:widowControl w:val="0"/>
      </w:pPr>
    </w:p>
    <w:p w:rsidR="002E773E" w:rsidRDefault="00CB53AC">
      <w:pPr>
        <w:widowControl w:val="0"/>
        <w:ind w:left="2160" w:hanging="2160"/>
      </w:pPr>
      <w:r>
        <w:rPr>
          <w:rFonts w:ascii="Cambria" w:eastAsia="Cambria" w:hAnsi="Cambria" w:cs="Cambria"/>
          <w:b/>
          <w:u w:val="single"/>
        </w:rPr>
        <w:t>Contact information:</w:t>
      </w:r>
    </w:p>
    <w:p w:rsidR="002E773E" w:rsidRDefault="00CB53AC">
      <w:pPr>
        <w:widowControl w:val="0"/>
        <w:spacing w:after="0"/>
      </w:pPr>
      <w:r>
        <w:rPr>
          <w:rFonts w:ascii="Cambria" w:eastAsia="Cambria" w:hAnsi="Cambria" w:cs="Cambria"/>
        </w:rPr>
        <w:t>Mrs. Shannon Kavanagh</w:t>
      </w:r>
    </w:p>
    <w:p w:rsidR="002E773E" w:rsidRDefault="00CB53AC">
      <w:pPr>
        <w:widowControl w:val="0"/>
        <w:spacing w:after="0"/>
      </w:pPr>
      <w:r>
        <w:rPr>
          <w:rFonts w:ascii="Cambria" w:eastAsia="Cambria" w:hAnsi="Cambria" w:cs="Cambria"/>
        </w:rPr>
        <w:t>Middle/High School Art Teacher</w:t>
      </w:r>
    </w:p>
    <w:p w:rsidR="002E773E" w:rsidRDefault="00CB53AC">
      <w:pPr>
        <w:widowControl w:val="0"/>
        <w:spacing w:after="0"/>
      </w:pPr>
      <w:r>
        <w:rPr>
          <w:rFonts w:ascii="Cambria" w:eastAsia="Cambria" w:hAnsi="Cambria" w:cs="Cambria"/>
        </w:rPr>
        <w:t>Tupper Lake Central School District</w:t>
      </w:r>
    </w:p>
    <w:p w:rsidR="002E773E" w:rsidRDefault="00CB53AC">
      <w:pPr>
        <w:widowControl w:val="0"/>
        <w:spacing w:after="0"/>
      </w:pPr>
      <w:r>
        <w:rPr>
          <w:rFonts w:ascii="Cambria" w:eastAsia="Cambria" w:hAnsi="Cambria" w:cs="Cambria"/>
        </w:rPr>
        <w:t>359-3322 ext. 2060</w:t>
      </w:r>
    </w:p>
    <w:p w:rsidR="002E773E" w:rsidRDefault="00CB53AC">
      <w:pPr>
        <w:spacing w:after="0"/>
      </w:pPr>
      <w:hyperlink r:id="rId5">
        <w:r>
          <w:rPr>
            <w:rFonts w:ascii="Cambria" w:eastAsia="Cambria" w:hAnsi="Cambria" w:cs="Cambria"/>
            <w:color w:val="0000FF"/>
            <w:u w:val="single"/>
          </w:rPr>
          <w:t>shannonk@tupperlakecsd.net</w:t>
        </w:r>
      </w:hyperlink>
      <w:r>
        <w:rPr>
          <w:rFonts w:ascii="Cambria" w:eastAsia="Cambria" w:hAnsi="Cambria" w:cs="Cambria"/>
        </w:rPr>
        <w:t xml:space="preserve">  - (email is the best way to contact me if needed)</w:t>
      </w:r>
    </w:p>
    <w:p w:rsidR="002E773E" w:rsidRDefault="00CB53AC">
      <w:pPr>
        <w:widowControl w:val="0"/>
      </w:pPr>
      <w:r>
        <w:t> </w:t>
      </w:r>
    </w:p>
    <w:p w:rsidR="002E773E" w:rsidRDefault="002E773E"/>
    <w:sectPr w:rsidR="002E773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F243B"/>
    <w:multiLevelType w:val="multilevel"/>
    <w:tmpl w:val="3FF27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7642B7E"/>
    <w:multiLevelType w:val="multilevel"/>
    <w:tmpl w:val="9BEAC6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CC50CBB"/>
    <w:multiLevelType w:val="multilevel"/>
    <w:tmpl w:val="2960AB0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732E703C"/>
    <w:multiLevelType w:val="multilevel"/>
    <w:tmpl w:val="FE824F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3E"/>
    <w:rsid w:val="002E773E"/>
    <w:rsid w:val="0050007C"/>
    <w:rsid w:val="00CB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38D73-9D92-48F4-B7FA-4E6D2A1A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nonk@tupperlakec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Kavanagh</dc:creator>
  <cp:lastModifiedBy>Shannon Kavanagh</cp:lastModifiedBy>
  <cp:revision>3</cp:revision>
  <dcterms:created xsi:type="dcterms:W3CDTF">2015-08-26T15:47:00Z</dcterms:created>
  <dcterms:modified xsi:type="dcterms:W3CDTF">2015-08-26T15:48:00Z</dcterms:modified>
</cp:coreProperties>
</file>